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广州华立学院学术讲座（报告）审批表</w:t>
      </w:r>
    </w:p>
    <w:bookmarkEnd w:id="0"/>
    <w:tbl>
      <w:tblPr>
        <w:tblStyle w:val="3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752" w:type="dxa"/>
          </w:tcPr>
          <w:p>
            <w:pPr>
              <w:pStyle w:val="2"/>
              <w:wordWrap w:val="0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学术讲座（报告）的酬金标准或工作量为：</w:t>
            </w:r>
            <w:r>
              <w:rPr>
                <w:rFonts w:hint="eastAsia" w:ascii="仿宋" w:hAnsi="仿宋" w:eastAsia="仿宋" w:cs="仿宋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52" w:type="dxa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讲座人（报告人）简况：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8752" w:type="dxa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报告内容简介：</w:t>
            </w:r>
          </w:p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8752" w:type="dxa"/>
          </w:tcPr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报告（讲座）名称：</w:t>
            </w:r>
          </w:p>
          <w:p>
            <w:pPr>
              <w:spacing w:line="360" w:lineRule="auto"/>
              <w:ind w:firstLine="482" w:firstLineChars="200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主持人： 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时 间：</w:t>
            </w:r>
          </w:p>
          <w:p>
            <w:pPr>
              <w:spacing w:line="360" w:lineRule="auto"/>
              <w:ind w:firstLine="482" w:firstLineChars="200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地 点： 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对象及参加的人数：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8752" w:type="dxa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聘请部门意见：</w:t>
            </w:r>
          </w:p>
          <w:p>
            <w:pPr>
              <w:ind w:firstLine="42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该报告（讲座）由我部门联系并安排（见    月    日相关通知）,讲座过程将由我部门委派主持人全程跟踪。</w:t>
            </w:r>
          </w:p>
          <w:p>
            <w:pPr>
              <w:ind w:firstLine="3720" w:firstLineChars="155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聘请部门负责人签名（公章）：</w:t>
            </w:r>
          </w:p>
          <w:p>
            <w:pPr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8752" w:type="dxa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聘请部门选题审批意见：</w:t>
            </w:r>
          </w:p>
          <w:p>
            <w:pPr>
              <w:ind w:firstLine="42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该报告（讲座）选题符合国家相关政策，意识形态要求；做报告（讲座）的专家学术素养高、政治立场坚定，能宣传科学理论、传播先进文化、弘扬社会正气。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聘请部门基层党组织负责人签名：</w:t>
            </w:r>
          </w:p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8752" w:type="dxa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职能部门审核意见：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        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           负责人签名：</w:t>
            </w:r>
          </w:p>
          <w:p>
            <w:pPr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752" w:type="dxa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学校领导审批意见：</w:t>
            </w:r>
          </w:p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分管校领导签名：                             党委负责人签名：</w:t>
            </w:r>
          </w:p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                        年   月    日</w:t>
            </w:r>
          </w:p>
        </w:tc>
      </w:tr>
    </w:tbl>
    <w:p>
      <w:pPr>
        <w:ind w:firstLine="420" w:firstLineChars="200"/>
      </w:pPr>
      <w:r>
        <w:rPr>
          <w:rFonts w:hint="eastAsia" w:ascii="仿宋" w:hAnsi="仿宋" w:eastAsia="仿宋" w:cs="仿宋"/>
          <w:color w:val="000000"/>
        </w:rPr>
        <w:t xml:space="preserve">  此表一式三份，教务处</w:t>
      </w:r>
      <w:r>
        <w:rPr>
          <w:rFonts w:hint="eastAsia" w:ascii="仿宋" w:hAnsi="仿宋" w:eastAsia="仿宋" w:cs="仿宋"/>
          <w:color w:val="000000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lang w:val="en-US" w:eastAsia="zh-CN"/>
        </w:rPr>
        <w:t>科研处</w:t>
      </w:r>
      <w:r>
        <w:rPr>
          <w:rFonts w:hint="eastAsia" w:ascii="仿宋" w:hAnsi="仿宋" w:eastAsia="仿宋" w:cs="仿宋"/>
          <w:color w:val="000000"/>
          <w:lang w:eastAsia="zh-CN"/>
        </w:rPr>
        <w:t>）</w:t>
      </w:r>
      <w:r>
        <w:rPr>
          <w:rFonts w:hint="eastAsia" w:ascii="仿宋" w:hAnsi="仿宋" w:eastAsia="仿宋" w:cs="仿宋"/>
          <w:color w:val="000000"/>
        </w:rPr>
        <w:t>、党办、财务处各留存一份。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Y2U5NTk0MjBhMWVjMTBiYWZiY2U1NjNjMTgxZGIifQ=="/>
  </w:docVars>
  <w:rsids>
    <w:rsidRoot w:val="650E66A1"/>
    <w:rsid w:val="650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2023-11-03T03:10:00Z</dcterms:created>
  <dc:creator>李思然</dc:creator>
  <cp:lastModifiedBy>李思然</cp:lastModifiedBy>
  <cp:lastPrinted>2023-11-03T03:11:18Z</cp:lastPrinted>
  <dcterms:modified xsi:type="dcterms:W3CDTF">2023-11-03T03:11:33Z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A04E42FC139C44C3B6F5DAF84C2C57DF_11</vt:lpwstr>
  </property>
</Properties>
</file>