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科研论文自查表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4"/>
        <w:gridCol w:w="930"/>
        <w:gridCol w:w="1515"/>
        <w:gridCol w:w="885"/>
        <w:gridCol w:w="1020"/>
        <w:gridCol w:w="1035"/>
        <w:gridCol w:w="495"/>
        <w:gridCol w:w="36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论文发表总量（篇）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2018年以后正式发表论文数量（篇）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发表论文详情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2018年以后发表论文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作为第一作者发表数量（篇）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作为参与作者发表数量（篇）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作为通讯作者发表数量（篇）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4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问题论文填报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DOI/PMID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发表期刊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作者类别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违反学术规范情况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个人承诺：本人已完成全部署名论文自查，保证以上填写内容完整、可信。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签字：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2023年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N2Q3NjQ0NDU2OTA5YzNhNTBiOTliNmRhMjllYjUifQ=="/>
  </w:docVars>
  <w:rsids>
    <w:rsidRoot w:val="4E044D7E"/>
    <w:rsid w:val="4E04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2023-05-29T02:30:00Z</dcterms:created>
  <dc:creator>吕汉城</dc:creator>
  <cp:lastModifiedBy>吕汉城</cp:lastModifiedBy>
  <dcterms:modified xsi:type="dcterms:W3CDTF">2023-05-29T02:44:49Z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FDF9C0F7415346F99E88FCA2DAC5ECB8_11</vt:lpwstr>
  </property>
</Properties>
</file>