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37EEB">
      <w:pPr>
        <w:jc w:val="center"/>
        <w:rPr>
          <w:rFonts w:ascii="黑体" w:hAnsi="黑体" w:eastAsia="黑体"/>
          <w:b/>
          <w:bCs/>
          <w:sz w:val="32"/>
          <w:szCs w:val="32"/>
        </w:rPr>
      </w:pPr>
      <w:r>
        <w:rPr>
          <w:rFonts w:hint="eastAsia" w:ascii="黑体" w:hAnsi="黑体" w:eastAsia="黑体"/>
          <w:b/>
          <w:bCs/>
          <w:sz w:val="32"/>
          <w:szCs w:val="32"/>
        </w:rPr>
        <w:t>《跨文化交际》课程考核方案</w:t>
      </w:r>
    </w:p>
    <w:p w14:paraId="3A24CD96">
      <w:pPr>
        <w:jc w:val="center"/>
        <w:rPr>
          <w:rFonts w:ascii="宋体" w:hAnsi="宋体" w:eastAsia="宋体"/>
          <w:b/>
          <w:bCs/>
          <w:sz w:val="32"/>
          <w:szCs w:val="32"/>
        </w:rPr>
      </w:pPr>
    </w:p>
    <w:p w14:paraId="44C8C7A0">
      <w:pPr>
        <w:spacing w:line="300" w:lineRule="auto"/>
        <w:rPr>
          <w:rFonts w:ascii="宋体" w:hAnsi="宋体" w:eastAsia="宋体"/>
          <w:b/>
          <w:bCs/>
          <w:sz w:val="28"/>
          <w:szCs w:val="28"/>
        </w:rPr>
      </w:pPr>
      <w:r>
        <w:rPr>
          <w:rFonts w:hint="eastAsia" w:ascii="宋体" w:hAnsi="宋体" w:eastAsia="宋体"/>
          <w:b/>
          <w:bCs/>
          <w:sz w:val="28"/>
          <w:szCs w:val="28"/>
        </w:rPr>
        <w:t>一、</w:t>
      </w:r>
      <w:r>
        <w:rPr>
          <w:rFonts w:ascii="宋体" w:hAnsi="宋体" w:eastAsia="宋体"/>
          <w:b/>
          <w:bCs/>
          <w:sz w:val="28"/>
          <w:szCs w:val="28"/>
        </w:rPr>
        <w:t>课程考核目标</w:t>
      </w:r>
    </w:p>
    <w:p w14:paraId="659F1F30">
      <w:pPr>
        <w:spacing w:line="300" w:lineRule="auto"/>
        <w:ind w:firstLine="480" w:firstLineChars="200"/>
        <w:rPr>
          <w:rFonts w:ascii="宋体" w:hAnsi="宋体" w:eastAsia="宋体"/>
          <w:sz w:val="24"/>
          <w:szCs w:val="24"/>
        </w:rPr>
      </w:pPr>
      <w:r>
        <w:rPr>
          <w:rFonts w:hint="eastAsia" w:ascii="宋体" w:hAnsi="宋体" w:eastAsia="宋体"/>
          <w:sz w:val="24"/>
          <w:szCs w:val="24"/>
        </w:rPr>
        <w:t>考核学生是否在完成本门课程的学习后达到以下目标：</w:t>
      </w:r>
    </w:p>
    <w:p w14:paraId="247C5B04">
      <w:pPr>
        <w:spacing w:line="300" w:lineRule="auto"/>
        <w:ind w:firstLine="482" w:firstLineChars="200"/>
        <w:rPr>
          <w:rFonts w:ascii="宋体" w:hAnsi="宋体" w:eastAsia="宋体"/>
          <w:b/>
          <w:bCs/>
          <w:sz w:val="24"/>
          <w:szCs w:val="24"/>
        </w:rPr>
      </w:pPr>
      <w:r>
        <w:rPr>
          <w:rFonts w:hint="eastAsia" w:ascii="宋体" w:hAnsi="宋体" w:eastAsia="宋体"/>
          <w:b/>
          <w:bCs/>
          <w:sz w:val="24"/>
          <w:szCs w:val="24"/>
        </w:rPr>
        <w:t>（一）知识目标：</w:t>
      </w:r>
    </w:p>
    <w:p w14:paraId="51BC757B">
      <w:pPr>
        <w:spacing w:line="300" w:lineRule="auto"/>
        <w:ind w:firstLine="480" w:firstLineChars="200"/>
        <w:rPr>
          <w:rFonts w:ascii="宋体" w:hAnsi="宋体" w:eastAsia="宋体"/>
          <w:sz w:val="24"/>
          <w:szCs w:val="24"/>
        </w:rPr>
      </w:pPr>
      <w:r>
        <w:rPr>
          <w:rFonts w:ascii="宋体" w:hAnsi="宋体" w:eastAsia="宋体"/>
          <w:sz w:val="24"/>
          <w:szCs w:val="24"/>
        </w:rPr>
        <w:t>1．掌握跨文化交际的基本概念、原理及主要理论。</w:t>
      </w:r>
    </w:p>
    <w:p w14:paraId="45F3BF08">
      <w:pPr>
        <w:spacing w:line="300" w:lineRule="auto"/>
        <w:ind w:firstLine="480" w:firstLineChars="200"/>
        <w:rPr>
          <w:rFonts w:ascii="宋体" w:hAnsi="宋体" w:eastAsia="宋体"/>
          <w:sz w:val="24"/>
          <w:szCs w:val="24"/>
        </w:rPr>
      </w:pPr>
      <w:r>
        <w:rPr>
          <w:rFonts w:ascii="宋体" w:hAnsi="宋体" w:eastAsia="宋体"/>
          <w:sz w:val="24"/>
          <w:szCs w:val="24"/>
        </w:rPr>
        <w:t>2．了解不同文化背景下的价值观、信仰、习俗等差异。</w:t>
      </w:r>
    </w:p>
    <w:p w14:paraId="32F47D75">
      <w:pPr>
        <w:spacing w:line="300" w:lineRule="auto"/>
        <w:ind w:firstLine="480" w:firstLineChars="200"/>
        <w:rPr>
          <w:rFonts w:ascii="宋体" w:hAnsi="宋体" w:eastAsia="宋体"/>
          <w:sz w:val="24"/>
          <w:szCs w:val="24"/>
        </w:rPr>
      </w:pPr>
      <w:r>
        <w:rPr>
          <w:rFonts w:ascii="宋体" w:hAnsi="宋体" w:eastAsia="宋体"/>
          <w:sz w:val="24"/>
          <w:szCs w:val="24"/>
        </w:rPr>
        <w:t>3．熟悉跨文化交际中的非语言沟通方式，如肢体语言、面部表情等。</w:t>
      </w:r>
    </w:p>
    <w:p w14:paraId="549BB0AE">
      <w:pPr>
        <w:spacing w:line="300" w:lineRule="auto"/>
        <w:ind w:firstLine="480" w:firstLineChars="200"/>
        <w:rPr>
          <w:rFonts w:ascii="宋体" w:hAnsi="宋体" w:eastAsia="宋体"/>
          <w:sz w:val="24"/>
          <w:szCs w:val="24"/>
        </w:rPr>
      </w:pPr>
      <w:r>
        <w:rPr>
          <w:rFonts w:ascii="宋体" w:hAnsi="宋体" w:eastAsia="宋体"/>
          <w:sz w:val="24"/>
          <w:szCs w:val="24"/>
        </w:rPr>
        <w:t>4．认识全球化背景下的多元文化发展趋势及跨文化交流的挑战与机遇。</w:t>
      </w:r>
    </w:p>
    <w:p w14:paraId="6240457C">
      <w:pPr>
        <w:spacing w:line="300" w:lineRule="auto"/>
        <w:ind w:firstLine="482" w:firstLineChars="200"/>
        <w:rPr>
          <w:rFonts w:ascii="宋体" w:hAnsi="宋体" w:eastAsia="宋体"/>
          <w:sz w:val="24"/>
          <w:szCs w:val="24"/>
        </w:rPr>
      </w:pPr>
      <w:r>
        <w:rPr>
          <w:rFonts w:hint="eastAsia" w:ascii="宋体" w:hAnsi="宋体" w:eastAsia="宋体"/>
          <w:b/>
          <w:bCs/>
          <w:sz w:val="24"/>
          <w:szCs w:val="24"/>
        </w:rPr>
        <w:t>（二）能力目标：</w:t>
      </w:r>
    </w:p>
    <w:p w14:paraId="62E9D2DD">
      <w:pPr>
        <w:spacing w:line="300" w:lineRule="auto"/>
        <w:ind w:firstLine="480" w:firstLineChars="200"/>
        <w:rPr>
          <w:rFonts w:ascii="宋体" w:hAnsi="宋体" w:eastAsia="宋体"/>
          <w:sz w:val="24"/>
          <w:szCs w:val="24"/>
        </w:rPr>
      </w:pPr>
      <w:r>
        <w:rPr>
          <w:rFonts w:ascii="宋体" w:hAnsi="宋体" w:eastAsia="宋体"/>
          <w:sz w:val="24"/>
          <w:szCs w:val="24"/>
        </w:rPr>
        <w:t>5．跨文化交际能力：能够运用跨文化交际理论来指导在不同文化背景下的实际交际行为，有效地与来自不同文化背景的人进行沟通。</w:t>
      </w:r>
    </w:p>
    <w:p w14:paraId="1963C7B5">
      <w:pPr>
        <w:spacing w:line="300" w:lineRule="auto"/>
        <w:ind w:firstLine="480" w:firstLineChars="200"/>
        <w:rPr>
          <w:rFonts w:ascii="宋体" w:hAnsi="宋体" w:eastAsia="宋体"/>
          <w:sz w:val="24"/>
          <w:szCs w:val="24"/>
        </w:rPr>
      </w:pPr>
      <w:r>
        <w:rPr>
          <w:rFonts w:ascii="宋体" w:hAnsi="宋体" w:eastAsia="宋体"/>
          <w:sz w:val="24"/>
          <w:szCs w:val="24"/>
        </w:rPr>
        <w:t>6．文化冲突解决能力：具备识别并应对跨文化交际中可能出现的文化冲突和误解的能力，减少误解和冲突，促进和谐交流。</w:t>
      </w:r>
    </w:p>
    <w:p w14:paraId="733A40B0">
      <w:pPr>
        <w:spacing w:line="300" w:lineRule="auto"/>
        <w:ind w:firstLine="480" w:firstLineChars="200"/>
        <w:rPr>
          <w:rFonts w:ascii="宋体" w:hAnsi="宋体" w:eastAsia="宋体"/>
          <w:sz w:val="24"/>
          <w:szCs w:val="24"/>
        </w:rPr>
      </w:pPr>
      <w:r>
        <w:rPr>
          <w:rFonts w:ascii="宋体" w:hAnsi="宋体" w:eastAsia="宋体"/>
          <w:sz w:val="24"/>
          <w:szCs w:val="24"/>
        </w:rPr>
        <w:t>7. 跨文化案例分析能力：能够独立分析跨文化案例，并提出相应的解决方案。</w:t>
      </w:r>
    </w:p>
    <w:p w14:paraId="7E8D7E29">
      <w:pPr>
        <w:spacing w:line="300" w:lineRule="auto"/>
        <w:ind w:firstLine="480" w:firstLineChars="200"/>
        <w:rPr>
          <w:rFonts w:ascii="宋体" w:hAnsi="宋体" w:eastAsia="宋体"/>
          <w:sz w:val="24"/>
          <w:szCs w:val="24"/>
        </w:rPr>
      </w:pPr>
      <w:r>
        <w:rPr>
          <w:rFonts w:ascii="宋体" w:hAnsi="宋体" w:eastAsia="宋体"/>
          <w:sz w:val="24"/>
          <w:szCs w:val="24"/>
        </w:rPr>
        <w:t>8. 跨文化实务操作能力： 具备在实际工作中运用跨文化交际知识的能力能够在跨文化环境中进行有效的商务谈判、文化交流等活动。</w:t>
      </w:r>
    </w:p>
    <w:p w14:paraId="48DA743A">
      <w:pPr>
        <w:spacing w:line="300" w:lineRule="auto"/>
        <w:ind w:firstLine="482" w:firstLineChars="200"/>
        <w:rPr>
          <w:rFonts w:ascii="宋体" w:hAnsi="宋体" w:eastAsia="宋体"/>
          <w:b/>
          <w:bCs/>
          <w:sz w:val="24"/>
          <w:szCs w:val="24"/>
        </w:rPr>
      </w:pPr>
      <w:r>
        <w:rPr>
          <w:rFonts w:hint="eastAsia" w:ascii="宋体" w:hAnsi="宋体" w:eastAsia="宋体"/>
          <w:b/>
          <w:bCs/>
          <w:sz w:val="24"/>
          <w:szCs w:val="24"/>
        </w:rPr>
        <w:t>（三）素质目标：</w:t>
      </w:r>
    </w:p>
    <w:p w14:paraId="07FE9E9C">
      <w:pPr>
        <w:spacing w:line="300" w:lineRule="auto"/>
        <w:ind w:firstLine="480" w:firstLineChars="200"/>
        <w:rPr>
          <w:rFonts w:ascii="宋体" w:hAnsi="宋体" w:eastAsia="宋体"/>
          <w:b/>
          <w:bCs/>
          <w:sz w:val="24"/>
          <w:szCs w:val="24"/>
        </w:rPr>
      </w:pPr>
      <w:r>
        <w:rPr>
          <w:rFonts w:ascii="宋体" w:hAnsi="宋体" w:eastAsia="宋体"/>
          <w:sz w:val="24"/>
          <w:szCs w:val="24"/>
        </w:rPr>
        <w:t>9. 跨文化素养与全球视野：具备高度的文化敏感性和尊重，能够理解和欣赏不同文化的独特价值，形成开放包容的心态；能够适应全球化趋势，具备跨文化交流的能力，成为具有全球视野的国际化人才。</w:t>
      </w:r>
    </w:p>
    <w:p w14:paraId="2C536C93">
      <w:pPr>
        <w:spacing w:line="300" w:lineRule="auto"/>
        <w:ind w:firstLine="480" w:firstLineChars="200"/>
        <w:rPr>
          <w:rFonts w:ascii="宋体" w:hAnsi="宋体" w:eastAsia="宋体"/>
          <w:b/>
          <w:bCs/>
          <w:sz w:val="24"/>
          <w:szCs w:val="24"/>
        </w:rPr>
      </w:pPr>
      <w:r>
        <w:rPr>
          <w:rFonts w:ascii="宋体" w:hAnsi="宋体" w:eastAsia="宋体"/>
          <w:sz w:val="24"/>
          <w:szCs w:val="24"/>
        </w:rPr>
        <w:t>10. 批判性思维与独立思考：能够独立思考、分析和评估不同文化背景下的信息和现象。具备在复杂多变的国际环境中解决问题的能力。</w:t>
      </w:r>
    </w:p>
    <w:p w14:paraId="7B1A2719">
      <w:pPr>
        <w:spacing w:line="300" w:lineRule="auto"/>
        <w:ind w:firstLine="480" w:firstLineChars="200"/>
        <w:rPr>
          <w:rFonts w:ascii="宋体" w:hAnsi="宋体" w:eastAsia="宋体"/>
          <w:sz w:val="24"/>
          <w:szCs w:val="24"/>
        </w:rPr>
      </w:pPr>
      <w:r>
        <w:rPr>
          <w:rFonts w:ascii="宋体" w:hAnsi="宋体" w:eastAsia="宋体"/>
          <w:sz w:val="24"/>
          <w:szCs w:val="24"/>
        </w:rPr>
        <w:t>11. 文化自信与社会责任：通过对中华文化的深入学习和理解，增强文化自信，培养对中华优秀传统文化的热爱和传承意识。结合课程思政内容，培养了社会责任感和使命感，成为具有社会担当的优秀人才。</w:t>
      </w:r>
    </w:p>
    <w:p w14:paraId="3F52ADF1">
      <w:pPr>
        <w:spacing w:line="300" w:lineRule="auto"/>
        <w:ind w:firstLine="482" w:firstLineChars="200"/>
        <w:rPr>
          <w:rFonts w:ascii="宋体" w:hAnsi="宋体" w:eastAsia="宋体"/>
          <w:b/>
          <w:bCs/>
          <w:sz w:val="24"/>
          <w:szCs w:val="24"/>
        </w:rPr>
      </w:pPr>
    </w:p>
    <w:p w14:paraId="6C9B684B">
      <w:pPr>
        <w:spacing w:line="300" w:lineRule="auto"/>
        <w:rPr>
          <w:rFonts w:ascii="宋体" w:hAnsi="宋体" w:eastAsia="宋体"/>
          <w:b/>
          <w:bCs/>
          <w:sz w:val="28"/>
          <w:szCs w:val="28"/>
        </w:rPr>
      </w:pPr>
      <w:r>
        <w:rPr>
          <w:rFonts w:hint="eastAsia" w:ascii="宋体" w:hAnsi="宋体" w:eastAsia="宋体"/>
          <w:b/>
          <w:bCs/>
          <w:sz w:val="28"/>
          <w:szCs w:val="28"/>
        </w:rPr>
        <w:t>二、</w:t>
      </w:r>
      <w:r>
        <w:rPr>
          <w:rFonts w:ascii="宋体" w:hAnsi="宋体" w:eastAsia="宋体"/>
          <w:b/>
          <w:bCs/>
          <w:sz w:val="28"/>
          <w:szCs w:val="28"/>
        </w:rPr>
        <w:t>课程考核模式</w:t>
      </w:r>
    </w:p>
    <w:p w14:paraId="4DFC740E">
      <w:pPr>
        <w:spacing w:line="300" w:lineRule="auto"/>
        <w:ind w:firstLine="480" w:firstLineChars="200"/>
        <w:rPr>
          <w:rFonts w:ascii="宋体" w:hAnsi="宋体" w:eastAsia="宋体"/>
          <w:sz w:val="24"/>
          <w:szCs w:val="24"/>
        </w:rPr>
      </w:pPr>
      <w:r>
        <w:rPr>
          <w:rFonts w:hint="eastAsia" w:ascii="宋体" w:hAnsi="宋体" w:eastAsia="宋体"/>
          <w:sz w:val="24"/>
          <w:szCs w:val="24"/>
        </w:rPr>
        <w:t>本课程的考核模式（即总评成绩）为：平时成绩（</w:t>
      </w:r>
      <w:r>
        <w:rPr>
          <w:rFonts w:ascii="宋体" w:hAnsi="宋体" w:eastAsia="宋体"/>
          <w:sz w:val="24"/>
          <w:szCs w:val="24"/>
        </w:rPr>
        <w:t>40%） + 期末考查成绩(60%)</w:t>
      </w:r>
    </w:p>
    <w:p w14:paraId="2EC0550E">
      <w:pPr>
        <w:spacing w:line="300" w:lineRule="auto"/>
        <w:ind w:firstLine="480" w:firstLineChars="200"/>
        <w:rPr>
          <w:rFonts w:ascii="宋体" w:hAnsi="宋体" w:eastAsia="宋体"/>
          <w:sz w:val="24"/>
          <w:szCs w:val="24"/>
        </w:rPr>
      </w:pPr>
      <w:r>
        <w:rPr>
          <w:rFonts w:hint="eastAsia" w:ascii="宋体" w:hAnsi="宋体" w:eastAsia="宋体"/>
          <w:sz w:val="24"/>
          <w:szCs w:val="24"/>
        </w:rPr>
        <w:t>平时成绩构成包括按时完成学习通签到、参与腾讯会议等在线直播课堂教学活动、观看学习通视频任务点和完成单元作业，该部分占总评成绩的</w:t>
      </w:r>
      <w:r>
        <w:rPr>
          <w:rFonts w:ascii="宋体" w:hAnsi="宋体" w:eastAsia="宋体"/>
          <w:sz w:val="24"/>
          <w:szCs w:val="24"/>
        </w:rPr>
        <w:t>40%。</w:t>
      </w:r>
    </w:p>
    <w:p w14:paraId="03E1F739">
      <w:pPr>
        <w:spacing w:line="300" w:lineRule="auto"/>
        <w:ind w:firstLine="480" w:firstLineChars="200"/>
        <w:rPr>
          <w:rFonts w:ascii="宋体" w:hAnsi="宋体" w:eastAsia="宋体"/>
          <w:sz w:val="24"/>
          <w:szCs w:val="24"/>
        </w:rPr>
      </w:pPr>
      <w:r>
        <w:rPr>
          <w:rFonts w:hint="eastAsia" w:ascii="宋体" w:hAnsi="宋体" w:eastAsia="宋体"/>
          <w:sz w:val="24"/>
          <w:szCs w:val="24"/>
        </w:rPr>
        <w:t>期末考查成绩占总评成绩的60%,具体内容如下：</w:t>
      </w:r>
    </w:p>
    <w:p w14:paraId="7EA5C8FB">
      <w:pPr>
        <w:pStyle w:val="7"/>
        <w:numPr>
          <w:ilvl w:val="0"/>
          <w:numId w:val="1"/>
        </w:numPr>
        <w:spacing w:line="300" w:lineRule="auto"/>
        <w:ind w:firstLineChars="0"/>
        <w:rPr>
          <w:rFonts w:ascii="宋体" w:hAnsi="宋体" w:eastAsia="宋体"/>
          <w:b/>
          <w:bCs/>
          <w:sz w:val="24"/>
          <w:szCs w:val="24"/>
        </w:rPr>
      </w:pPr>
      <w:r>
        <w:rPr>
          <w:rFonts w:hint="eastAsia" w:ascii="宋体" w:hAnsi="宋体" w:eastAsia="宋体"/>
          <w:b/>
          <w:bCs/>
          <w:sz w:val="24"/>
          <w:szCs w:val="24"/>
        </w:rPr>
        <w:t>课程期末考查形式</w:t>
      </w:r>
    </w:p>
    <w:p w14:paraId="0AEBCB85">
      <w:pPr>
        <w:spacing w:line="300" w:lineRule="auto"/>
        <w:ind w:left="482"/>
        <w:rPr>
          <w:rFonts w:ascii="宋体" w:hAnsi="宋体" w:eastAsia="宋体"/>
          <w:sz w:val="24"/>
          <w:szCs w:val="24"/>
        </w:rPr>
      </w:pPr>
      <w:r>
        <w:rPr>
          <w:rFonts w:hint="eastAsia" w:ascii="宋体" w:hAnsi="宋体" w:eastAsia="宋体"/>
          <w:sz w:val="24"/>
          <w:szCs w:val="24"/>
        </w:rPr>
        <w:t xml:space="preserve">课程知识测试 </w:t>
      </w:r>
      <w:r>
        <w:rPr>
          <w:rFonts w:ascii="宋体" w:hAnsi="宋体" w:eastAsia="宋体"/>
          <w:sz w:val="24"/>
          <w:szCs w:val="24"/>
        </w:rPr>
        <w:t>+ 课程论文或课程相关视频（二选一）</w:t>
      </w:r>
    </w:p>
    <w:p w14:paraId="6046A928">
      <w:pPr>
        <w:spacing w:line="300" w:lineRule="auto"/>
        <w:ind w:left="482"/>
        <w:rPr>
          <w:rFonts w:ascii="宋体" w:hAnsi="宋体" w:eastAsia="宋体"/>
          <w:b/>
          <w:bCs/>
          <w:sz w:val="24"/>
          <w:szCs w:val="24"/>
        </w:rPr>
      </w:pPr>
      <w:r>
        <w:rPr>
          <w:rFonts w:hint="eastAsia" w:ascii="宋体" w:hAnsi="宋体" w:eastAsia="宋体"/>
          <w:b/>
          <w:bCs/>
          <w:sz w:val="24"/>
          <w:szCs w:val="24"/>
        </w:rPr>
        <w:t>（二）课程期末考查内容及要求</w:t>
      </w:r>
    </w:p>
    <w:p w14:paraId="383AAE2D">
      <w:pPr>
        <w:spacing w:line="300" w:lineRule="auto"/>
        <w:ind w:firstLine="480" w:firstLineChars="200"/>
        <w:rPr>
          <w:rFonts w:ascii="宋体" w:hAnsi="宋体" w:eastAsia="宋体"/>
          <w:b/>
          <w:bCs/>
          <w:sz w:val="24"/>
          <w:szCs w:val="24"/>
        </w:rPr>
      </w:pPr>
      <w:r>
        <w:rPr>
          <w:rFonts w:hint="eastAsia" w:ascii="宋体" w:hAnsi="宋体" w:eastAsia="宋体"/>
          <w:sz w:val="24"/>
          <w:szCs w:val="24"/>
        </w:rPr>
        <w:t>1. 课程论文要求：以英语专业的跨文化交际有关方向为选题，结合同学们的思考、实践，撰写一篇论文。论文题目自拟；必须有自己的见解、认识；独立完成，不得抄袭。英文撰写，字数为</w:t>
      </w:r>
      <w:r>
        <w:rPr>
          <w:rFonts w:ascii="宋体" w:hAnsi="宋体" w:eastAsia="宋体"/>
          <w:sz w:val="24"/>
          <w:szCs w:val="24"/>
        </w:rPr>
        <w:t>2000字左右。具体格式要求见下文。论文文件命名格式：班级+姓名+论文题目。</w:t>
      </w:r>
      <w:r>
        <w:rPr>
          <w:rFonts w:hint="eastAsia" w:ascii="宋体" w:hAnsi="宋体" w:eastAsia="宋体"/>
          <w:sz w:val="24"/>
          <w:szCs w:val="24"/>
        </w:rPr>
        <w:t>课程论文的上交方式由任课老师自行安排，可选择发邮件的方式，也可通过维普作业系统提交，选择维普作业系统提交的</w:t>
      </w:r>
      <w:r>
        <w:rPr>
          <w:rFonts w:ascii="宋体" w:hAnsi="宋体" w:eastAsia="宋体"/>
          <w:sz w:val="24"/>
          <w:szCs w:val="24"/>
        </w:rPr>
        <w:t>课程论文需在维普作业系统查重通过之后方可提交。查重率不超过30%。</w:t>
      </w:r>
    </w:p>
    <w:p w14:paraId="5E4808EE">
      <w:pPr>
        <w:spacing w:line="300" w:lineRule="auto"/>
        <w:ind w:left="482"/>
        <w:rPr>
          <w:rFonts w:ascii="宋体" w:hAnsi="宋体" w:eastAsia="宋体"/>
          <w:b/>
          <w:bCs/>
          <w:color w:val="FF0000"/>
          <w:sz w:val="24"/>
          <w:szCs w:val="24"/>
        </w:rPr>
      </w:pPr>
      <w:r>
        <w:rPr>
          <w:rFonts w:hint="eastAsia" w:ascii="宋体" w:hAnsi="宋体" w:eastAsia="宋体"/>
          <w:color w:val="FF0000"/>
          <w:sz w:val="24"/>
          <w:szCs w:val="24"/>
        </w:rPr>
        <w:t>维普作业系统网址：</w:t>
      </w:r>
      <w:r>
        <w:fldChar w:fldCharType="begin"/>
      </w:r>
      <w:r>
        <w:instrText xml:space="preserve"> HYPERLINK "http://vams.cqvip.com/gzhl" </w:instrText>
      </w:r>
      <w:r>
        <w:fldChar w:fldCharType="separate"/>
      </w:r>
      <w:r>
        <w:rPr>
          <w:rStyle w:val="6"/>
          <w:rFonts w:ascii="宋体" w:hAnsi="宋体" w:eastAsia="宋体"/>
          <w:color w:val="FF0000"/>
          <w:sz w:val="24"/>
          <w:szCs w:val="24"/>
        </w:rPr>
        <w:t>http://vams.cqvip.com/gzhl</w:t>
      </w:r>
      <w:r>
        <w:rPr>
          <w:rStyle w:val="6"/>
          <w:rFonts w:ascii="宋体" w:hAnsi="宋体" w:eastAsia="宋体"/>
          <w:color w:val="FF0000"/>
          <w:sz w:val="24"/>
          <w:szCs w:val="24"/>
        </w:rPr>
        <w:fldChar w:fldCharType="end"/>
      </w:r>
    </w:p>
    <w:p w14:paraId="56BCE96D">
      <w:pPr>
        <w:spacing w:line="300" w:lineRule="auto"/>
        <w:ind w:left="482"/>
        <w:rPr>
          <w:rFonts w:ascii="宋体" w:hAnsi="宋体" w:eastAsia="宋体"/>
          <w:b/>
          <w:bCs/>
          <w:color w:val="FF0000"/>
          <w:sz w:val="24"/>
          <w:szCs w:val="24"/>
        </w:rPr>
      </w:pPr>
      <w:r>
        <w:rPr>
          <w:rFonts w:ascii="宋体" w:hAnsi="宋体" w:eastAsia="宋体"/>
          <w:color w:val="FF0000"/>
          <w:sz w:val="24"/>
          <w:szCs w:val="24"/>
        </w:rPr>
        <w:t>学生账号：学号</w:t>
      </w:r>
    </w:p>
    <w:p w14:paraId="43D3BE2D">
      <w:pPr>
        <w:spacing w:line="300" w:lineRule="auto"/>
        <w:ind w:left="482"/>
        <w:rPr>
          <w:rFonts w:ascii="宋体" w:hAnsi="宋体" w:eastAsia="宋体"/>
          <w:b/>
          <w:bCs/>
          <w:color w:val="FF0000"/>
          <w:sz w:val="24"/>
          <w:szCs w:val="24"/>
        </w:rPr>
      </w:pPr>
      <w:r>
        <w:rPr>
          <w:rFonts w:hint="eastAsia" w:ascii="宋体" w:hAnsi="宋体" w:eastAsia="宋体"/>
          <w:color w:val="FF0000"/>
          <w:sz w:val="24"/>
          <w:szCs w:val="24"/>
        </w:rPr>
        <w:t>初始密码默认：</w:t>
      </w:r>
      <w:r>
        <w:rPr>
          <w:rFonts w:ascii="宋体" w:hAnsi="宋体" w:eastAsia="宋体"/>
          <w:color w:val="FF0000"/>
          <w:sz w:val="24"/>
          <w:szCs w:val="24"/>
        </w:rPr>
        <w:t>123456</w:t>
      </w:r>
    </w:p>
    <w:p w14:paraId="109A0053">
      <w:pPr>
        <w:spacing w:line="300" w:lineRule="auto"/>
        <w:ind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b/>
          <w:bCs/>
          <w:sz w:val="24"/>
          <w:szCs w:val="24"/>
        </w:rPr>
        <w:t xml:space="preserve">. </w:t>
      </w:r>
      <w:r>
        <w:rPr>
          <w:rFonts w:hint="eastAsia" w:ascii="宋体" w:hAnsi="宋体" w:eastAsia="宋体"/>
          <w:sz w:val="24"/>
          <w:szCs w:val="24"/>
        </w:rPr>
        <w:t>视频要求：视频内容需以跨文化交际相关内容为主题并结合相关案例，可制作成</w:t>
      </w:r>
      <w:r>
        <w:rPr>
          <w:rFonts w:ascii="宋体" w:hAnsi="宋体" w:eastAsia="宋体"/>
          <w:sz w:val="24"/>
          <w:szCs w:val="24"/>
        </w:rPr>
        <w:t>PPT，适当结合相关图片或视频，由学生录屏讲解，讲解过程学生本人必须入镜，讲解语言为英语，视频时长不低于8分钟。视频文件命名格式：班级+姓名+主题名称。选择制作视频的同学由</w:t>
      </w:r>
      <w:r>
        <w:rPr>
          <w:rFonts w:hint="eastAsia" w:ascii="宋体" w:hAnsi="宋体" w:eastAsia="宋体"/>
          <w:sz w:val="24"/>
          <w:szCs w:val="24"/>
        </w:rPr>
        <w:t>各班学委</w:t>
      </w:r>
      <w:r>
        <w:rPr>
          <w:rFonts w:ascii="宋体" w:hAnsi="宋体" w:eastAsia="宋体"/>
          <w:sz w:val="24"/>
          <w:szCs w:val="24"/>
        </w:rPr>
        <w:t>统一收齐后打包发到</w:t>
      </w:r>
      <w:r>
        <w:rPr>
          <w:rFonts w:hint="eastAsia" w:ascii="宋体" w:hAnsi="宋体" w:eastAsia="宋体"/>
          <w:sz w:val="24"/>
          <w:szCs w:val="24"/>
        </w:rPr>
        <w:t>任课教师邮箱。</w:t>
      </w:r>
    </w:p>
    <w:p w14:paraId="4C24AEAF">
      <w:pPr>
        <w:spacing w:line="300" w:lineRule="auto"/>
        <w:ind w:firstLine="482" w:firstLineChars="200"/>
        <w:rPr>
          <w:rFonts w:ascii="宋体" w:hAnsi="宋体" w:eastAsia="宋体"/>
          <w:b/>
          <w:bCs/>
          <w:sz w:val="24"/>
          <w:szCs w:val="24"/>
        </w:rPr>
      </w:pPr>
      <w:r>
        <w:rPr>
          <w:rFonts w:hint="eastAsia" w:ascii="宋体" w:hAnsi="宋体" w:eastAsia="宋体"/>
          <w:b/>
          <w:bCs/>
          <w:sz w:val="24"/>
          <w:szCs w:val="24"/>
        </w:rPr>
        <w:t>（三）课程期末考查评分标准</w:t>
      </w:r>
    </w:p>
    <w:p w14:paraId="47688725">
      <w:pPr>
        <w:spacing w:line="300" w:lineRule="auto"/>
        <w:ind w:firstLine="480" w:firstLineChars="200"/>
        <w:rPr>
          <w:rFonts w:ascii="宋体" w:hAnsi="宋体" w:eastAsia="宋体"/>
          <w:sz w:val="24"/>
          <w:szCs w:val="24"/>
        </w:rPr>
      </w:pPr>
      <w:r>
        <w:rPr>
          <w:rFonts w:hint="eastAsia" w:ascii="宋体" w:hAnsi="宋体" w:eastAsia="宋体"/>
          <w:sz w:val="24"/>
          <w:szCs w:val="24"/>
        </w:rPr>
        <w:t>1．课程论文评分标准</w:t>
      </w:r>
    </w:p>
    <w:p w14:paraId="10158304">
      <w:pPr>
        <w:spacing w:line="300" w:lineRule="auto"/>
        <w:ind w:firstLine="480" w:firstLineChars="200"/>
        <w:rPr>
          <w:rFonts w:ascii="宋体" w:hAnsi="宋体" w:eastAsia="宋体"/>
          <w:sz w:val="24"/>
          <w:szCs w:val="24"/>
        </w:rPr>
      </w:pPr>
      <w:r>
        <w:rPr>
          <w:rFonts w:hint="eastAsia" w:ascii="宋体" w:hAnsi="宋体" w:eastAsia="宋体"/>
          <w:sz w:val="24"/>
          <w:szCs w:val="24"/>
        </w:rPr>
        <w:t>优秀：学生有较好的独立工作能力和查阅文献资料能力，能综合运用所学知识分析、出色地完成论文，论文文题相符，论点比较突出，论述能较好地服务于论点，有一定的创新和见解。</w:t>
      </w:r>
    </w:p>
    <w:p w14:paraId="244FEB80">
      <w:pPr>
        <w:spacing w:line="300" w:lineRule="auto"/>
        <w:ind w:firstLine="480" w:firstLineChars="200"/>
        <w:rPr>
          <w:rFonts w:ascii="宋体" w:hAnsi="宋体" w:eastAsia="宋体"/>
          <w:sz w:val="24"/>
          <w:szCs w:val="24"/>
        </w:rPr>
      </w:pPr>
      <w:r>
        <w:rPr>
          <w:rFonts w:hint="eastAsia" w:ascii="宋体" w:hAnsi="宋体" w:eastAsia="宋体"/>
          <w:sz w:val="24"/>
          <w:szCs w:val="24"/>
        </w:rPr>
        <w:t>良好：学生有一定的独立工作能力和查阅文献资料能力，能运用所学知识分析、较好地完成学术论文要求，论文文题相符，论点明确，内容正确。</w:t>
      </w:r>
    </w:p>
    <w:p w14:paraId="290A4613">
      <w:pPr>
        <w:spacing w:line="300" w:lineRule="auto"/>
        <w:ind w:firstLine="480" w:firstLineChars="200"/>
        <w:rPr>
          <w:rFonts w:ascii="宋体" w:hAnsi="宋体" w:eastAsia="宋体"/>
          <w:sz w:val="24"/>
          <w:szCs w:val="24"/>
        </w:rPr>
      </w:pPr>
      <w:r>
        <w:rPr>
          <w:rFonts w:hint="eastAsia" w:ascii="宋体" w:hAnsi="宋体" w:eastAsia="宋体"/>
          <w:sz w:val="24"/>
          <w:szCs w:val="24"/>
        </w:rPr>
        <w:t>中等：学生能运用所学知识分析，完成学术论文要求中所规定的任务，论文文题基本相符，论述内容基本正确。</w:t>
      </w:r>
    </w:p>
    <w:p w14:paraId="0A2EFFB4">
      <w:pPr>
        <w:spacing w:line="300" w:lineRule="auto"/>
        <w:ind w:firstLine="480" w:firstLineChars="200"/>
        <w:rPr>
          <w:rFonts w:ascii="宋体" w:hAnsi="宋体" w:eastAsia="宋体"/>
          <w:sz w:val="24"/>
          <w:szCs w:val="24"/>
        </w:rPr>
      </w:pPr>
      <w:r>
        <w:rPr>
          <w:rFonts w:hint="eastAsia" w:ascii="宋体" w:hAnsi="宋体" w:eastAsia="宋体"/>
          <w:sz w:val="24"/>
          <w:szCs w:val="24"/>
        </w:rPr>
        <w:t>及格：学术论文文题基本相符，论述中部分存在非原则性错误，基本上能达到学术论文要求中所规定的要求。</w:t>
      </w:r>
    </w:p>
    <w:p w14:paraId="481443BA">
      <w:pPr>
        <w:spacing w:line="300" w:lineRule="auto"/>
        <w:rPr>
          <w:rFonts w:ascii="宋体" w:hAnsi="宋体" w:eastAsia="宋体"/>
          <w:sz w:val="24"/>
          <w:szCs w:val="24"/>
        </w:rPr>
      </w:pPr>
      <w:r>
        <w:rPr>
          <w:rFonts w:hint="eastAsia" w:ascii="宋体" w:hAnsi="宋体" w:eastAsia="宋体"/>
          <w:sz w:val="24"/>
          <w:szCs w:val="24"/>
        </w:rPr>
        <w:t>不及格：格式错误，工作不认真，不能完成学术论文要求任务，学术论文质量较差，在主要观点上有原则性错误，未达到论文的质量标准要求。</w:t>
      </w:r>
    </w:p>
    <w:p w14:paraId="4C771E45">
      <w:pPr>
        <w:spacing w:line="300" w:lineRule="auto"/>
        <w:ind w:firstLine="480" w:firstLineChars="200"/>
        <w:rPr>
          <w:rFonts w:ascii="宋体" w:hAnsi="宋体" w:eastAsia="宋体"/>
          <w:sz w:val="24"/>
          <w:szCs w:val="24"/>
        </w:rPr>
      </w:pPr>
      <w:r>
        <w:rPr>
          <w:rFonts w:hint="eastAsia" w:ascii="宋体" w:hAnsi="宋体" w:eastAsia="宋体"/>
          <w:sz w:val="24"/>
          <w:szCs w:val="24"/>
        </w:rPr>
        <w:t>2. 视频评分标准</w:t>
      </w:r>
    </w:p>
    <w:p w14:paraId="10D125E5">
      <w:pPr>
        <w:spacing w:line="300" w:lineRule="auto"/>
        <w:ind w:firstLine="480" w:firstLineChars="200"/>
        <w:rPr>
          <w:rFonts w:ascii="宋体" w:hAnsi="宋体" w:eastAsia="宋体"/>
          <w:sz w:val="24"/>
          <w:szCs w:val="24"/>
        </w:rPr>
      </w:pPr>
      <w:r>
        <w:rPr>
          <w:rFonts w:hint="eastAsia" w:ascii="宋体" w:hAnsi="宋体" w:eastAsia="宋体"/>
          <w:sz w:val="24"/>
          <w:szCs w:val="24"/>
        </w:rPr>
        <w:t>视频时长</w:t>
      </w:r>
      <w:r>
        <w:rPr>
          <w:rFonts w:ascii="宋体" w:hAnsi="宋体" w:eastAsia="宋体"/>
          <w:sz w:val="24"/>
          <w:szCs w:val="24"/>
        </w:rPr>
        <w:t>8-10分钟，必须有案例呈现和案例分析，不得抄袭。得分包括从案例开发、案例展示、案例分析和创新意识四个方面，全面考察学生在语言综合应用能力、跨文化交际敏感度与适应性，以及在多元文化情境中解决问题的创新能力。</w:t>
      </w:r>
    </w:p>
    <w:p w14:paraId="42A77A17">
      <w:pPr>
        <w:spacing w:line="30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案例开发15%：案例具有原创性，有深度和广度；案例具有代表性、典型性；案例符合时代要求，体现时代性。</w:t>
      </w:r>
    </w:p>
    <w:p w14:paraId="2E038B2A">
      <w:pPr>
        <w:spacing w:line="300" w:lineRule="auto"/>
        <w:ind w:firstLine="240" w:firstLineChars="10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 xml:space="preserve"> （2）</w:t>
      </w:r>
      <w:r>
        <w:rPr>
          <w:rFonts w:ascii="宋体" w:hAnsi="宋体" w:eastAsia="宋体"/>
          <w:sz w:val="24"/>
          <w:szCs w:val="24"/>
        </w:rPr>
        <w:t>案例展示40%：设计合理，能恰当准确地表现案例内容；前后环节逻辑合理，衔接自然；表演流畅，富有表现力、感染力；语言准确地道流畅，语音、语调自然；辅助手段如 PPT 等的使用合理有效。</w:t>
      </w:r>
    </w:p>
    <w:p w14:paraId="58FE96AF">
      <w:pPr>
        <w:spacing w:line="30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案例分析30%：能恰当运用跨文化交际概念和理论知识，对案例中展现的跨文化现象进行分析；提供的解决方案或建议恰当合理。</w:t>
      </w:r>
    </w:p>
    <w:p w14:paraId="0554CF14">
      <w:pPr>
        <w:spacing w:line="30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创新意识15%： 体现一定的创新意识和能力。注意不能有意识形态错误，凡有意识形态错误一票否决。</w:t>
      </w:r>
    </w:p>
    <w:p w14:paraId="656DB209">
      <w:pPr>
        <w:spacing w:line="300" w:lineRule="auto"/>
        <w:ind w:firstLine="482" w:firstLineChars="200"/>
        <w:rPr>
          <w:rFonts w:ascii="宋体" w:hAnsi="宋体" w:eastAsia="宋体"/>
          <w:b/>
          <w:bCs/>
          <w:sz w:val="24"/>
          <w:szCs w:val="24"/>
        </w:rPr>
      </w:pPr>
      <w:r>
        <w:rPr>
          <w:rFonts w:hint="eastAsia" w:ascii="宋体" w:hAnsi="宋体" w:eastAsia="宋体"/>
          <w:b/>
          <w:bCs/>
          <w:sz w:val="24"/>
          <w:szCs w:val="24"/>
        </w:rPr>
        <w:t>（四）课程论文格式要求</w:t>
      </w:r>
    </w:p>
    <w:p w14:paraId="558BA69E">
      <w:pPr>
        <w:spacing w:line="300" w:lineRule="auto"/>
        <w:ind w:firstLine="480" w:firstLineChars="200"/>
        <w:rPr>
          <w:rFonts w:ascii="宋体" w:hAnsi="宋体" w:eastAsia="宋体"/>
          <w:b/>
          <w:bCs/>
          <w:sz w:val="24"/>
          <w:szCs w:val="24"/>
        </w:rPr>
      </w:pP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论文页面设置</w:t>
      </w:r>
    </w:p>
    <w:p w14:paraId="1CFE7DE8">
      <w:pPr>
        <w:spacing w:line="300" w:lineRule="auto"/>
        <w:ind w:firstLine="480" w:firstLineChars="200"/>
        <w:rPr>
          <w:rFonts w:ascii="宋体" w:hAnsi="宋体" w:eastAsia="宋体"/>
          <w:b/>
          <w:bCs/>
          <w:sz w:val="24"/>
          <w:szCs w:val="24"/>
        </w:rPr>
      </w:pPr>
      <w:r>
        <w:rPr>
          <w:rFonts w:ascii="宋体" w:hAnsi="宋体" w:eastAsia="宋体"/>
          <w:sz w:val="24"/>
          <w:szCs w:val="24"/>
        </w:rPr>
        <w:t>页边距：上边距：30mm；下边距：25mm；左边距：30mm；右边距：20mm；行间距：1.25倍行距；</w:t>
      </w:r>
    </w:p>
    <w:p w14:paraId="77E3E212">
      <w:pPr>
        <w:spacing w:line="300" w:lineRule="auto"/>
        <w:ind w:firstLine="480" w:firstLineChars="200"/>
        <w:rPr>
          <w:rFonts w:ascii="宋体" w:hAnsi="宋体" w:eastAsia="宋体"/>
          <w:b/>
          <w:bCs/>
          <w:sz w:val="24"/>
          <w:szCs w:val="24"/>
        </w:rPr>
      </w:pPr>
      <w:r>
        <w:rPr>
          <w:rFonts w:ascii="宋体" w:hAnsi="宋体" w:eastAsia="宋体"/>
          <w:sz w:val="24"/>
          <w:szCs w:val="24"/>
        </w:rPr>
        <w:t>页码：论文页码从正文部分开始，至参考文献，用阿拉伯数字连续编排。</w:t>
      </w:r>
    </w:p>
    <w:p w14:paraId="78D77B5E">
      <w:pPr>
        <w:spacing w:line="300" w:lineRule="auto"/>
        <w:ind w:firstLine="480" w:firstLineChars="200"/>
        <w:rPr>
          <w:rFonts w:ascii="宋体" w:hAnsi="宋体" w:eastAsia="宋体"/>
          <w:b/>
          <w:bCs/>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中英文论文摘要（英文在前、中文摘要在后）</w:t>
      </w:r>
    </w:p>
    <w:p w14:paraId="127E535B">
      <w:pPr>
        <w:spacing w:line="300" w:lineRule="auto"/>
        <w:ind w:firstLine="480" w:firstLineChars="200"/>
        <w:rPr>
          <w:rFonts w:ascii="宋体" w:hAnsi="宋体" w:eastAsia="宋体"/>
          <w:b/>
          <w:bCs/>
          <w:sz w:val="24"/>
          <w:szCs w:val="24"/>
        </w:rPr>
      </w:pPr>
      <w:r>
        <w:rPr>
          <w:rFonts w:ascii="宋体" w:hAnsi="宋体" w:eastAsia="宋体"/>
          <w:sz w:val="24"/>
          <w:szCs w:val="24"/>
        </w:rPr>
        <w:t>（1）中文论文摘要</w:t>
      </w:r>
    </w:p>
    <w:p w14:paraId="00FD8E10">
      <w:pPr>
        <w:spacing w:line="300" w:lineRule="auto"/>
        <w:ind w:firstLine="480" w:firstLineChars="200"/>
        <w:rPr>
          <w:rFonts w:ascii="宋体" w:hAnsi="宋体" w:eastAsia="宋体"/>
          <w:sz w:val="24"/>
          <w:szCs w:val="24"/>
        </w:rPr>
      </w:pPr>
      <w:r>
        <w:rPr>
          <w:rFonts w:ascii="宋体" w:hAnsi="宋体" w:eastAsia="宋体"/>
          <w:sz w:val="24"/>
          <w:szCs w:val="24"/>
        </w:rPr>
        <w:t>中文论文摘要包括：“摘要”字样（三号黑体，加粗）、摘要正文（小四号宋体），1.25倍行距。摘要正文后下空一行打印“关键词”三字（四号黑体，加粗），关键词一般为3～5个。</w:t>
      </w:r>
    </w:p>
    <w:p w14:paraId="4FBE8CB0">
      <w:pPr>
        <w:spacing w:line="300" w:lineRule="auto"/>
        <w:ind w:firstLine="480" w:firstLineChars="200"/>
        <w:rPr>
          <w:rFonts w:ascii="宋体" w:hAnsi="宋体" w:eastAsia="宋体"/>
          <w:sz w:val="24"/>
          <w:szCs w:val="24"/>
        </w:rPr>
      </w:pPr>
      <w:r>
        <w:rPr>
          <w:rFonts w:ascii="宋体" w:hAnsi="宋体" w:eastAsia="宋体"/>
          <w:sz w:val="24"/>
          <w:szCs w:val="24"/>
        </w:rPr>
        <w:t>（2）英文论文摘要</w:t>
      </w:r>
    </w:p>
    <w:p w14:paraId="0C6CCA6E">
      <w:pPr>
        <w:spacing w:line="300" w:lineRule="auto"/>
        <w:ind w:firstLine="480" w:firstLineChars="200"/>
        <w:rPr>
          <w:rFonts w:ascii="宋体" w:hAnsi="宋体" w:eastAsia="宋体"/>
          <w:sz w:val="24"/>
          <w:szCs w:val="24"/>
        </w:rPr>
      </w:pPr>
      <w:r>
        <w:rPr>
          <w:rFonts w:ascii="宋体" w:hAnsi="宋体" w:eastAsia="宋体"/>
          <w:sz w:val="24"/>
          <w:szCs w:val="24"/>
        </w:rPr>
        <w:t>英文论文摘要另起一页，“Abstract”字样（三号Times New Roman加粗）、英文摘要正文 （小四号Times New Roman），1.25倍行距。摘要正文后下空一行打印“Key words”字样（四号Times New Roman加粗）。</w:t>
      </w:r>
    </w:p>
    <w:p w14:paraId="0CAF8698">
      <w:pPr>
        <w:spacing w:line="30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w:t>
      </w:r>
      <w:r>
        <w:rPr>
          <w:rFonts w:ascii="宋体" w:hAnsi="宋体" w:eastAsia="宋体"/>
          <w:sz w:val="24"/>
          <w:szCs w:val="24"/>
        </w:rPr>
        <w:t>论文正文</w:t>
      </w:r>
    </w:p>
    <w:p w14:paraId="7B67F33B">
      <w:pPr>
        <w:spacing w:line="300" w:lineRule="auto"/>
        <w:ind w:firstLine="480" w:firstLineChars="200"/>
        <w:rPr>
          <w:rFonts w:ascii="宋体" w:hAnsi="宋体" w:eastAsia="宋体"/>
          <w:sz w:val="24"/>
          <w:szCs w:val="24"/>
        </w:rPr>
      </w:pPr>
      <w:r>
        <w:rPr>
          <w:rFonts w:ascii="宋体" w:hAnsi="宋体" w:eastAsia="宋体"/>
          <w:sz w:val="24"/>
          <w:szCs w:val="24"/>
        </w:rPr>
        <w:t>章节及各章标题</w:t>
      </w:r>
    </w:p>
    <w:p w14:paraId="3E973BC8">
      <w:pPr>
        <w:spacing w:line="300" w:lineRule="auto"/>
        <w:ind w:firstLine="480" w:firstLineChars="200"/>
        <w:rPr>
          <w:rFonts w:ascii="宋体" w:hAnsi="宋体" w:eastAsia="宋体"/>
          <w:sz w:val="24"/>
          <w:szCs w:val="24"/>
        </w:rPr>
      </w:pPr>
      <w:r>
        <w:rPr>
          <w:rFonts w:hint="eastAsia" w:ascii="宋体" w:hAnsi="宋体" w:eastAsia="宋体"/>
          <w:sz w:val="24"/>
          <w:szCs w:val="24"/>
        </w:rPr>
        <w:t>章</w:t>
      </w:r>
      <w:r>
        <w:rPr>
          <w:rFonts w:ascii="宋体" w:hAnsi="宋体" w:eastAsia="宋体"/>
          <w:sz w:val="24"/>
          <w:szCs w:val="24"/>
        </w:rPr>
        <w:t xml:space="preserve">  标  题（一级标题）：      三号Times New Roman加粗</w:t>
      </w:r>
    </w:p>
    <w:p w14:paraId="6B1703CA">
      <w:pPr>
        <w:spacing w:line="300" w:lineRule="auto"/>
        <w:ind w:firstLine="480" w:firstLineChars="200"/>
        <w:rPr>
          <w:rFonts w:ascii="宋体" w:hAnsi="宋体" w:eastAsia="宋体"/>
          <w:sz w:val="24"/>
          <w:szCs w:val="24"/>
        </w:rPr>
      </w:pPr>
      <w:r>
        <w:rPr>
          <w:rFonts w:ascii="宋体" w:hAnsi="宋体" w:eastAsia="宋体"/>
          <w:sz w:val="24"/>
          <w:szCs w:val="24"/>
        </w:rPr>
        <w:t>节  标  题（二级标题）：      四号Times New Roman加粗</w:t>
      </w:r>
    </w:p>
    <w:p w14:paraId="29523896">
      <w:pPr>
        <w:spacing w:line="300" w:lineRule="auto"/>
        <w:ind w:firstLine="480" w:firstLineChars="200"/>
        <w:rPr>
          <w:rFonts w:ascii="宋体" w:hAnsi="宋体" w:eastAsia="宋体"/>
          <w:sz w:val="24"/>
          <w:szCs w:val="24"/>
        </w:rPr>
      </w:pPr>
      <w:r>
        <w:rPr>
          <w:rFonts w:ascii="宋体" w:hAnsi="宋体" w:eastAsia="宋体"/>
          <w:sz w:val="24"/>
          <w:szCs w:val="24"/>
        </w:rPr>
        <w:t>条  标  题（三级标题）：      小四号Times New Roman</w:t>
      </w:r>
    </w:p>
    <w:p w14:paraId="41901622">
      <w:pPr>
        <w:spacing w:line="300" w:lineRule="auto"/>
        <w:ind w:firstLine="480" w:firstLineChars="200"/>
        <w:rPr>
          <w:rFonts w:ascii="宋体" w:hAnsi="宋体" w:eastAsia="宋体"/>
          <w:sz w:val="24"/>
          <w:szCs w:val="24"/>
        </w:rPr>
      </w:pPr>
      <w:r>
        <w:rPr>
          <w:rFonts w:ascii="宋体" w:hAnsi="宋体" w:eastAsia="宋体"/>
          <w:sz w:val="24"/>
          <w:szCs w:val="24"/>
        </w:rPr>
        <w:t>正      文：                 小四号Times New Roman 1.25倍行距</w:t>
      </w:r>
    </w:p>
    <w:p w14:paraId="22CDB9C4">
      <w:pPr>
        <w:spacing w:line="30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 </w:t>
      </w:r>
      <w:r>
        <w:rPr>
          <w:rFonts w:ascii="宋体" w:hAnsi="宋体" w:eastAsia="宋体"/>
          <w:sz w:val="24"/>
          <w:szCs w:val="24"/>
        </w:rPr>
        <w:t>参考文献 （不得少于10篇，英文文献不得少于5篇）</w:t>
      </w:r>
    </w:p>
    <w:p w14:paraId="4111BFED">
      <w:pPr>
        <w:spacing w:line="300" w:lineRule="auto"/>
        <w:ind w:firstLine="480" w:firstLineChars="200"/>
        <w:rPr>
          <w:rFonts w:ascii="宋体" w:hAnsi="宋体" w:eastAsia="宋体"/>
          <w:sz w:val="24"/>
          <w:szCs w:val="24"/>
        </w:rPr>
      </w:pPr>
      <w:r>
        <w:rPr>
          <w:rFonts w:hint="eastAsia" w:ascii="宋体" w:hAnsi="宋体" w:eastAsia="宋体"/>
          <w:sz w:val="24"/>
          <w:szCs w:val="24"/>
        </w:rPr>
        <w:t>顺序：英文参考书在前，中文参考书在后，以字母拼音顺序排列。</w:t>
      </w:r>
    </w:p>
    <w:p w14:paraId="393984F5">
      <w:pPr>
        <w:spacing w:line="300" w:lineRule="auto"/>
        <w:ind w:firstLine="480" w:firstLineChars="200"/>
        <w:rPr>
          <w:rFonts w:ascii="宋体" w:hAnsi="宋体" w:eastAsia="宋体"/>
          <w:sz w:val="24"/>
          <w:szCs w:val="24"/>
        </w:rPr>
      </w:pPr>
      <w:r>
        <w:rPr>
          <w:rFonts w:hint="eastAsia" w:ascii="宋体" w:hAnsi="宋体" w:eastAsia="宋体"/>
          <w:sz w:val="24"/>
          <w:szCs w:val="24"/>
        </w:rPr>
        <w:t>字体字号：英文参考书</w:t>
      </w:r>
      <w:r>
        <w:rPr>
          <w:rFonts w:ascii="宋体" w:hAnsi="宋体" w:eastAsia="宋体"/>
          <w:sz w:val="24"/>
          <w:szCs w:val="24"/>
        </w:rPr>
        <w:t xml:space="preserve"> 小四号Times New Roman</w:t>
      </w:r>
    </w:p>
    <w:p w14:paraId="2BA1D081">
      <w:pPr>
        <w:spacing w:line="300" w:lineRule="auto"/>
        <w:ind w:firstLine="480" w:firstLineChars="200"/>
        <w:rPr>
          <w:rFonts w:ascii="宋体" w:hAnsi="宋体" w:eastAsia="宋体"/>
          <w:sz w:val="24"/>
          <w:szCs w:val="24"/>
        </w:rPr>
      </w:pPr>
      <w:r>
        <w:rPr>
          <w:rFonts w:ascii="宋体" w:hAnsi="宋体" w:eastAsia="宋体"/>
          <w:sz w:val="24"/>
          <w:szCs w:val="24"/>
        </w:rPr>
        <w:t>中文参考书 小四号 宋体</w:t>
      </w:r>
    </w:p>
    <w:p w14:paraId="35178794">
      <w:pPr>
        <w:spacing w:line="300" w:lineRule="auto"/>
        <w:ind w:firstLine="480" w:firstLineChars="200"/>
        <w:rPr>
          <w:rFonts w:ascii="宋体" w:hAnsi="宋体" w:eastAsia="宋体"/>
          <w:sz w:val="24"/>
          <w:szCs w:val="24"/>
        </w:rPr>
      </w:pPr>
      <w:r>
        <w:rPr>
          <w:rFonts w:hint="eastAsia" w:ascii="宋体" w:hAnsi="宋体" w:eastAsia="宋体"/>
          <w:sz w:val="24"/>
          <w:szCs w:val="24"/>
        </w:rPr>
        <w:t xml:space="preserve">以下为课程论文的模版： </w:t>
      </w:r>
    </w:p>
    <w:p w14:paraId="0026FF88">
      <w:pPr>
        <w:ind w:firstLine="1100" w:firstLineChars="100"/>
        <w:rPr>
          <w:rFonts w:ascii="Calibri" w:hAnsi="Calibri" w:eastAsia="隶书" w:cs="Times New Roman"/>
          <w:sz w:val="110"/>
          <w:szCs w:val="110"/>
          <w14:ligatures w14:val="none"/>
        </w:rPr>
      </w:pPr>
    </w:p>
    <w:tbl>
      <w:tblPr>
        <w:tblStyle w:val="4"/>
        <w:tblpPr w:leftFromText="180" w:rightFromText="180" w:vertAnchor="page" w:horzAnchor="page" w:tblpX="7542" w:tblpY="192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Layout w:type="fixed"/>
        <w:tblCellMar>
          <w:top w:w="0" w:type="dxa"/>
          <w:left w:w="108" w:type="dxa"/>
          <w:bottom w:w="0" w:type="dxa"/>
          <w:right w:w="108" w:type="dxa"/>
        </w:tblCellMar>
      </w:tblPr>
      <w:tblGrid>
        <w:gridCol w:w="1188"/>
        <w:gridCol w:w="1620"/>
      </w:tblGrid>
      <w:tr w14:paraId="0DB5FFA4">
        <w:tblPrEx>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CellMar>
            <w:top w:w="0" w:type="dxa"/>
            <w:left w:w="108" w:type="dxa"/>
            <w:bottom w:w="0" w:type="dxa"/>
            <w:right w:w="108" w:type="dxa"/>
          </w:tblCellMar>
        </w:tblPrEx>
        <w:trPr>
          <w:trHeight w:val="604" w:hRule="atLeast"/>
        </w:trPr>
        <w:tc>
          <w:tcPr>
            <w:tcW w:w="1188" w:type="dxa"/>
            <w:vAlign w:val="center"/>
          </w:tcPr>
          <w:p w14:paraId="7325AB97">
            <w:pPr>
              <w:jc w:val="center"/>
              <w:rPr>
                <w:rFonts w:ascii="Calibri" w:hAnsi="Calibri" w:eastAsia="宋体" w:cs="Times New Roman"/>
                <w:b/>
                <w:szCs w:val="24"/>
                <w14:ligatures w14:val="none"/>
              </w:rPr>
            </w:pPr>
            <w:r>
              <w:rPr>
                <w:rFonts w:hint="eastAsia" w:ascii="Calibri" w:hAnsi="Calibri" w:eastAsia="宋体" w:cs="Times New Roman"/>
                <w:b/>
                <w:szCs w:val="24"/>
                <w14:ligatures w14:val="none"/>
              </w:rPr>
              <w:t>评定分数</w:t>
            </w:r>
          </w:p>
        </w:tc>
        <w:tc>
          <w:tcPr>
            <w:tcW w:w="1620" w:type="dxa"/>
            <w:vAlign w:val="center"/>
          </w:tcPr>
          <w:p w14:paraId="0734BFFD">
            <w:pPr>
              <w:rPr>
                <w:rFonts w:ascii="Calibri" w:hAnsi="Calibri" w:eastAsia="宋体" w:cs="Times New Roman"/>
                <w:b/>
                <w:szCs w:val="24"/>
                <w14:ligatures w14:val="none"/>
              </w:rPr>
            </w:pPr>
          </w:p>
        </w:tc>
      </w:tr>
    </w:tbl>
    <w:p w14:paraId="1A1CE8EF">
      <w:pPr>
        <w:ind w:firstLine="1100" w:firstLineChars="100"/>
        <w:rPr>
          <w:rFonts w:ascii="Calibri" w:hAnsi="Calibri" w:eastAsia="隶书" w:cs="Times New Roman"/>
          <w:sz w:val="110"/>
          <w:szCs w:val="110"/>
          <w14:ligatures w14:val="none"/>
        </w:rPr>
      </w:pPr>
      <w:r>
        <w:rPr>
          <w:rFonts w:hint="eastAsia" w:ascii="Calibri" w:hAnsi="Calibri" w:eastAsia="隶书" w:cs="Times New Roman"/>
          <w:sz w:val="110"/>
          <w:szCs w:val="110"/>
          <w14:ligatures w14:val="none"/>
        </w:rPr>
        <w:t>广州华立学院</w:t>
      </w:r>
    </w:p>
    <w:p w14:paraId="6220CEB2">
      <w:pPr>
        <w:ind w:firstLine="1365"/>
        <w:rPr>
          <w:rFonts w:ascii="Calibri" w:hAnsi="Calibri" w:eastAsia="隶书" w:cs="Times New Roman"/>
          <w:sz w:val="44"/>
          <w:szCs w:val="44"/>
          <w14:ligatures w14:val="none"/>
        </w:rPr>
      </w:pPr>
    </w:p>
    <w:p w14:paraId="1FA67382">
      <w:pPr>
        <w:jc w:val="center"/>
        <w:rPr>
          <w:rFonts w:ascii="Calibri" w:hAnsi="Calibri" w:eastAsia="隶书" w:cs="Times New Roman"/>
          <w:sz w:val="44"/>
          <w:szCs w:val="44"/>
          <w14:ligatures w14:val="none"/>
        </w:rPr>
      </w:pPr>
      <w:r>
        <w:rPr>
          <w:rFonts w:hint="eastAsia" w:ascii="Calibri" w:hAnsi="Calibri" w:eastAsia="隶书" w:cs="Times New Roman"/>
          <w:sz w:val="44"/>
          <w:szCs w:val="44"/>
          <w14:ligatures w14:val="none"/>
        </w:rPr>
        <w:t>《跨文化交际》课程论文</w:t>
      </w:r>
    </w:p>
    <w:p w14:paraId="4FAA0AD5">
      <w:pPr>
        <w:ind w:firstLine="1365"/>
        <w:rPr>
          <w:rFonts w:ascii="Calibri" w:hAnsi="Calibri" w:eastAsia="隶书" w:cs="Times New Roman"/>
          <w:sz w:val="44"/>
          <w:szCs w:val="44"/>
          <w14:ligatures w14:val="none"/>
        </w:rPr>
      </w:pPr>
    </w:p>
    <w:p w14:paraId="496E6798">
      <w:pPr>
        <w:spacing w:line="720" w:lineRule="auto"/>
        <w:rPr>
          <w:rFonts w:ascii="仿宋_GB2312" w:hAnsi="宋体" w:eastAsia="仿宋_GB2312" w:cs="Times New Roman"/>
          <w:b/>
          <w:sz w:val="32"/>
          <w:szCs w:val="24"/>
          <w:u w:val="single"/>
          <w14:ligatures w14:val="none"/>
        </w:rPr>
      </w:pPr>
      <w:r>
        <w:rPr>
          <w:rFonts w:hint="eastAsia" w:ascii="Calibri" w:hAnsi="Calibri" w:eastAsia="宋体" w:cs="Times New Roman"/>
          <w:b/>
          <w:sz w:val="32"/>
          <w:szCs w:val="32"/>
          <w14:ligatures w14:val="none"/>
        </w:rPr>
        <w:t>题    目：</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14:ligatures w14:val="none"/>
        </w:rPr>
        <w:t>英文题目（</w:t>
      </w:r>
      <w:r>
        <w:rPr>
          <w:rFonts w:ascii="Times New Roman" w:hAnsi="Times New Roman" w:eastAsia="宋体" w:cs="Times New Roman"/>
          <w:bCs/>
          <w:sz w:val="32"/>
          <w:szCs w:val="32"/>
          <w:u w:val="single"/>
          <w14:ligatures w14:val="none"/>
        </w:rPr>
        <w:t>Times New Roman</w:t>
      </w:r>
      <w:r>
        <w:rPr>
          <w:rFonts w:hint="eastAsia" w:ascii="仿宋_GB2312" w:hAnsi="宋体" w:eastAsia="仿宋_GB2312" w:cs="Times New Roman"/>
          <w:b/>
          <w:sz w:val="32"/>
          <w:szCs w:val="24"/>
          <w:u w:val="single"/>
          <w14:ligatures w14:val="none"/>
        </w:rPr>
        <w:t>三号）</w:t>
      </w:r>
      <w:r>
        <w:rPr>
          <w:rFonts w:ascii="仿宋_GB2312" w:hAnsi="宋体" w:eastAsia="仿宋_GB2312" w:cs="Times New Roman"/>
          <w:b/>
          <w:sz w:val="32"/>
          <w:szCs w:val="24"/>
          <w:u w:val="single"/>
          <w14:ligatures w14:val="none"/>
        </w:rPr>
        <w:t xml:space="preserve"> </w:t>
      </w:r>
    </w:p>
    <w:p w14:paraId="2B89005F">
      <w:pPr>
        <w:spacing w:line="720" w:lineRule="auto"/>
        <w:rPr>
          <w:rFonts w:ascii="仿宋_GB2312" w:hAnsi="宋体" w:eastAsia="仿宋_GB2312" w:cs="Times New Roman"/>
          <w:b/>
          <w:sz w:val="32"/>
          <w:szCs w:val="24"/>
          <w:u w:val="single"/>
          <w14:ligatures w14:val="none"/>
        </w:rPr>
      </w:pPr>
      <w:r>
        <w:rPr>
          <w:rFonts w:hint="eastAsia" w:ascii="Calibri" w:hAnsi="Calibri" w:eastAsia="宋体" w:cs="Times New Roman"/>
          <w:b/>
          <w:sz w:val="32"/>
          <w:szCs w:val="32"/>
          <w14:ligatures w14:val="none"/>
        </w:rPr>
        <w:t>学    院：</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14:ligatures w14:val="none"/>
        </w:rPr>
        <w:t xml:space="preserve"> 外国语学院</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14:ligatures w14:val="none"/>
        </w:rPr>
        <w:t xml:space="preserve"> </w:t>
      </w:r>
      <w:r>
        <w:rPr>
          <w:rFonts w:ascii="仿宋_GB2312" w:hAnsi="宋体" w:eastAsia="仿宋_GB2312" w:cs="Times New Roman"/>
          <w:b/>
          <w:sz w:val="32"/>
          <w:szCs w:val="24"/>
          <w:u w:val="single"/>
          <w14:ligatures w14:val="none"/>
        </w:rPr>
        <w:t xml:space="preserve">        </w:t>
      </w:r>
    </w:p>
    <w:p w14:paraId="41E0014C">
      <w:pPr>
        <w:spacing w:line="720" w:lineRule="auto"/>
        <w:rPr>
          <w:rFonts w:ascii="仿宋_GB2312" w:hAnsi="宋体" w:eastAsia="仿宋_GB2312" w:cs="Times New Roman"/>
          <w:b/>
          <w:sz w:val="32"/>
          <w:szCs w:val="24"/>
          <w:u w:val="single"/>
          <w14:ligatures w14:val="none"/>
        </w:rPr>
      </w:pPr>
      <w:r>
        <w:rPr>
          <w:rFonts w:hint="eastAsia" w:ascii="Calibri" w:hAnsi="Calibri" w:eastAsia="宋体" w:cs="Times New Roman"/>
          <w:b/>
          <w:sz w:val="32"/>
          <w:szCs w:val="32"/>
          <w14:ligatures w14:val="none"/>
        </w:rPr>
        <w:t>班    级：</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14:ligatures w14:val="none"/>
        </w:rPr>
        <w:t xml:space="preserve">        </w:t>
      </w:r>
      <w:r>
        <w:rPr>
          <w:rFonts w:ascii="仿宋_GB2312" w:hAnsi="宋体" w:eastAsia="仿宋_GB2312" w:cs="Times New Roman"/>
          <w:b/>
          <w:sz w:val="32"/>
          <w:szCs w:val="24"/>
          <w:u w:val="single"/>
          <w14:ligatures w14:val="none"/>
        </w:rPr>
        <w:t xml:space="preserve">        </w:t>
      </w:r>
    </w:p>
    <w:p w14:paraId="499E90B5">
      <w:pPr>
        <w:spacing w:line="720" w:lineRule="auto"/>
        <w:rPr>
          <w:rFonts w:ascii="仿宋_GB2312" w:hAnsi="宋体" w:eastAsia="仿宋_GB2312" w:cs="Times New Roman"/>
          <w:b/>
          <w:sz w:val="32"/>
          <w:szCs w:val="24"/>
          <w:u w:val="single"/>
          <w14:ligatures w14:val="none"/>
        </w:rPr>
      </w:pPr>
      <w:r>
        <w:rPr>
          <w:rFonts w:hint="eastAsia" w:ascii="Calibri" w:hAnsi="Calibri" w:eastAsia="宋体" w:cs="Times New Roman"/>
          <w:b/>
          <w:sz w:val="32"/>
          <w:szCs w:val="32"/>
          <w14:ligatures w14:val="none"/>
        </w:rPr>
        <w:t>学    号：</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14:ligatures w14:val="none"/>
        </w:rPr>
        <w:t xml:space="preserve">        </w:t>
      </w:r>
      <w:r>
        <w:rPr>
          <w:rFonts w:ascii="仿宋_GB2312" w:hAnsi="宋体" w:eastAsia="仿宋_GB2312" w:cs="Times New Roman"/>
          <w:b/>
          <w:sz w:val="32"/>
          <w:szCs w:val="24"/>
          <w:u w:val="single"/>
          <w14:ligatures w14:val="none"/>
        </w:rPr>
        <w:t xml:space="preserve">        </w:t>
      </w:r>
    </w:p>
    <w:p w14:paraId="63225042">
      <w:pPr>
        <w:spacing w:line="720" w:lineRule="auto"/>
        <w:rPr>
          <w:rFonts w:ascii="仿宋_GB2312" w:hAnsi="宋体" w:eastAsia="仿宋_GB2312" w:cs="Times New Roman"/>
          <w:b/>
          <w:sz w:val="32"/>
          <w:szCs w:val="24"/>
          <w:u w:val="single"/>
          <w14:ligatures w14:val="none"/>
        </w:rPr>
      </w:pPr>
      <w:r>
        <w:rPr>
          <w:rFonts w:hint="eastAsia" w:ascii="Calibri" w:hAnsi="Calibri" w:eastAsia="宋体" w:cs="Times New Roman"/>
          <w:b/>
          <w:sz w:val="32"/>
          <w:szCs w:val="32"/>
          <w14:ligatures w14:val="none"/>
        </w:rPr>
        <w:t>学生姓名：</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14:ligatures w14:val="none"/>
        </w:rPr>
        <w:t xml:space="preserve">        </w:t>
      </w:r>
      <w:r>
        <w:rPr>
          <w:rFonts w:ascii="仿宋_GB2312" w:hAnsi="宋体" w:eastAsia="仿宋_GB2312" w:cs="Times New Roman"/>
          <w:b/>
          <w:sz w:val="32"/>
          <w:szCs w:val="24"/>
          <w:u w:val="single"/>
          <w14:ligatures w14:val="none"/>
        </w:rPr>
        <w:t xml:space="preserve">        </w:t>
      </w:r>
    </w:p>
    <w:p w14:paraId="366DF262">
      <w:pPr>
        <w:spacing w:line="720" w:lineRule="auto"/>
        <w:rPr>
          <w:rFonts w:ascii="仿宋_GB2312" w:hAnsi="宋体" w:eastAsia="仿宋_GB2312" w:cs="Times New Roman"/>
          <w:b/>
          <w:sz w:val="32"/>
          <w:szCs w:val="24"/>
          <w:u w:val="single"/>
          <w14:ligatures w14:val="none"/>
        </w:rPr>
      </w:pPr>
      <w:r>
        <w:rPr>
          <w:rFonts w:hint="eastAsia" w:ascii="Calibri" w:hAnsi="Calibri" w:eastAsia="宋体" w:cs="Times New Roman"/>
          <w:b/>
          <w:sz w:val="32"/>
          <w:szCs w:val="32"/>
          <w:lang w:val="en-US" w:eastAsia="zh-CN"/>
          <w14:ligatures w14:val="none"/>
        </w:rPr>
        <w:t>授课</w:t>
      </w:r>
      <w:r>
        <w:rPr>
          <w:rFonts w:hint="eastAsia" w:ascii="Calibri" w:hAnsi="Calibri" w:eastAsia="宋体" w:cs="Times New Roman"/>
          <w:b/>
          <w:sz w:val="32"/>
          <w:szCs w:val="32"/>
          <w14:ligatures w14:val="none"/>
        </w:rPr>
        <w:t>老师：</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lang w:val="en-US" w:eastAsia="zh-CN"/>
          <w14:ligatures w14:val="none"/>
        </w:rPr>
        <w:t xml:space="preserve"> </w:t>
      </w:r>
      <w:bookmarkStart w:id="21" w:name="_GoBack"/>
      <w:bookmarkEnd w:id="21"/>
      <w:r>
        <w:rPr>
          <w:rFonts w:hint="eastAsia" w:ascii="仿宋_GB2312" w:hAnsi="宋体" w:eastAsia="仿宋_GB2312" w:cs="Times New Roman"/>
          <w:b/>
          <w:sz w:val="32"/>
          <w:szCs w:val="24"/>
          <w:u w:val="single"/>
          <w:lang w:val="en-US" w:eastAsia="zh-CN"/>
          <w14:ligatures w14:val="none"/>
        </w:rPr>
        <w:t xml:space="preserve">      </w:t>
      </w:r>
      <w:r>
        <w:rPr>
          <w:rFonts w:ascii="仿宋_GB2312" w:hAnsi="宋体" w:eastAsia="仿宋_GB2312" w:cs="Times New Roman"/>
          <w:b/>
          <w:sz w:val="32"/>
          <w:szCs w:val="24"/>
          <w:u w:val="single"/>
          <w14:ligatures w14:val="none"/>
        </w:rPr>
        <w:t>（</w:t>
      </w:r>
      <w:r>
        <w:rPr>
          <w:rFonts w:hint="eastAsia" w:ascii="仿宋_GB2312" w:hAnsi="宋体" w:eastAsia="仿宋_GB2312" w:cs="Times New Roman"/>
          <w:b/>
          <w:sz w:val="32"/>
          <w:szCs w:val="24"/>
          <w:u w:val="single"/>
          <w14:ligatures w14:val="none"/>
        </w:rPr>
        <w:t>宋体三号）</w:t>
      </w:r>
      <w:r>
        <w:rPr>
          <w:rFonts w:ascii="仿宋_GB2312" w:hAnsi="宋体" w:eastAsia="仿宋_GB2312" w:cs="Times New Roman"/>
          <w:b/>
          <w:sz w:val="32"/>
          <w:szCs w:val="24"/>
          <w:u w:val="single"/>
          <w14:ligatures w14:val="none"/>
        </w:rPr>
        <w:t xml:space="preserve">        </w:t>
      </w:r>
    </w:p>
    <w:p w14:paraId="32F85D7D">
      <w:pPr>
        <w:spacing w:line="720" w:lineRule="auto"/>
        <w:rPr>
          <w:rFonts w:ascii="仿宋_GB2312" w:hAnsi="宋体" w:eastAsia="仿宋_GB2312" w:cs="Times New Roman"/>
          <w:b/>
          <w:sz w:val="32"/>
          <w:szCs w:val="24"/>
          <w:u w:val="single"/>
          <w14:ligatures w14:val="none"/>
        </w:rPr>
      </w:pPr>
      <w:r>
        <w:rPr>
          <w:rFonts w:hint="eastAsia" w:ascii="Calibri" w:hAnsi="Calibri" w:eastAsia="宋体" w:cs="Times New Roman"/>
          <w:b/>
          <w:sz w:val="32"/>
          <w:szCs w:val="32"/>
          <w14:ligatures w14:val="none"/>
        </w:rPr>
        <w:t>完成日期：</w:t>
      </w:r>
      <w:r>
        <w:rPr>
          <w:rFonts w:ascii="仿宋_GB2312" w:hAnsi="宋体" w:eastAsia="仿宋_GB2312" w:cs="Times New Roman"/>
          <w:b/>
          <w:sz w:val="32"/>
          <w:szCs w:val="24"/>
          <w:u w:val="single"/>
          <w14:ligatures w14:val="none"/>
        </w:rPr>
        <w:t xml:space="preserve">                     </w:t>
      </w:r>
      <w:r>
        <w:rPr>
          <w:rFonts w:hint="eastAsia" w:ascii="仿宋_GB2312" w:hAnsi="宋体" w:eastAsia="仿宋_GB2312" w:cs="Times New Roman"/>
          <w:b/>
          <w:sz w:val="32"/>
          <w:szCs w:val="24"/>
          <w:u w:val="single"/>
          <w14:ligatures w14:val="none"/>
        </w:rPr>
        <w:t xml:space="preserve">        </w:t>
      </w:r>
      <w:r>
        <w:rPr>
          <w:rFonts w:ascii="仿宋_GB2312" w:hAnsi="宋体" w:eastAsia="仿宋_GB2312" w:cs="Times New Roman"/>
          <w:b/>
          <w:sz w:val="32"/>
          <w:szCs w:val="24"/>
          <w:u w:val="single"/>
          <w14:ligatures w14:val="none"/>
        </w:rPr>
        <w:t xml:space="preserve">        </w:t>
      </w:r>
    </w:p>
    <w:p w14:paraId="7D274D9D">
      <w:pPr>
        <w:jc w:val="center"/>
        <w:rPr>
          <w:rFonts w:ascii="Calibri" w:hAnsi="Calibri" w:eastAsia="宋体" w:cs="Times New Roman"/>
          <w:b/>
          <w:sz w:val="36"/>
          <w:szCs w:val="36"/>
          <w14:ligatures w14:val="none"/>
        </w:rPr>
      </w:pPr>
    </w:p>
    <w:p w14:paraId="67D96BA1">
      <w:pPr>
        <w:jc w:val="center"/>
        <w:rPr>
          <w:rFonts w:ascii="Calibri" w:hAnsi="Calibri" w:eastAsia="宋体" w:cs="Times New Roman"/>
          <w:b/>
          <w:sz w:val="36"/>
          <w:szCs w:val="36"/>
          <w14:ligatures w14:val="none"/>
        </w:rPr>
      </w:pPr>
      <w:r>
        <w:rPr>
          <w:rFonts w:hint="eastAsia" w:ascii="Calibri" w:hAnsi="Calibri" w:eastAsia="宋体" w:cs="Times New Roman"/>
          <w:b/>
          <w:sz w:val="36"/>
          <w:szCs w:val="36"/>
          <w14:ligatures w14:val="none"/>
        </w:rPr>
        <w:t>广州华立学院教务处 制</w:t>
      </w:r>
    </w:p>
    <w:p w14:paraId="1B02F966">
      <w:pPr>
        <w:rPr>
          <w:rFonts w:ascii="Calibri" w:hAnsi="Calibri" w:eastAsia="宋体" w:cs="Times New Roman"/>
          <w:b/>
          <w:sz w:val="36"/>
          <w:szCs w:val="36"/>
          <w14:ligatures w14:val="none"/>
        </w:rPr>
      </w:pPr>
    </w:p>
    <w:p w14:paraId="5C2685D6">
      <w:pPr>
        <w:rPr>
          <w:rFonts w:ascii="Calibri" w:hAnsi="Calibri" w:eastAsia="宋体" w:cs="Times New Roman"/>
          <w:b/>
          <w:sz w:val="36"/>
          <w:szCs w:val="36"/>
          <w14:ligatures w14:val="none"/>
        </w:rPr>
      </w:pPr>
    </w:p>
    <w:p w14:paraId="4CE93D08">
      <w:pPr>
        <w:spacing w:line="360" w:lineRule="auto"/>
        <w:jc w:val="left"/>
        <w:rPr>
          <w:rFonts w:ascii="Times New Roman" w:hAnsi="Times New Roman" w:eastAsia="宋体" w:cs="Times New Roman"/>
          <w:b/>
          <w:bCs/>
          <w:color w:val="FF0000"/>
          <w:szCs w:val="21"/>
          <w14:ligatures w14:val="none"/>
        </w:rPr>
      </w:pPr>
      <w:r>
        <w:rPr>
          <w:rFonts w:hint="eastAsia" w:ascii="Times New Roman" w:hAnsi="Times New Roman" w:eastAsia="宋体" w:cs="Times New Roman"/>
          <w:b/>
          <w:bCs/>
          <w:color w:val="FF0000"/>
          <w:szCs w:val="21"/>
          <w14:ligatures w14:val="none"/>
        </w:rPr>
        <w:t xml:space="preserve">（以下格式以论文：传播学视域下《浮生六记》林语堂英译本中文化负载词的翻译 </w:t>
      </w:r>
    </w:p>
    <w:p w14:paraId="2AD73107">
      <w:pPr>
        <w:spacing w:line="360" w:lineRule="auto"/>
        <w:jc w:val="left"/>
        <w:rPr>
          <w:rFonts w:ascii="Times New Roman" w:hAnsi="Times New Roman" w:eastAsia="宋体" w:cs="Times New Roman"/>
          <w:b/>
          <w:bCs/>
          <w:color w:val="FF0000"/>
          <w:szCs w:val="21"/>
          <w14:ligatures w14:val="none"/>
        </w:rPr>
      </w:pPr>
      <w:r>
        <w:rPr>
          <w:rFonts w:ascii="Times New Roman" w:hAnsi="Times New Roman" w:eastAsia="宋体" w:cs="Times New Roman"/>
          <w:b/>
          <w:bCs/>
          <w:color w:val="FF0000"/>
          <w:szCs w:val="21"/>
          <w14:ligatures w14:val="none"/>
        </w:rPr>
        <w:t xml:space="preserve">The Translation of Culture-Loaded Words in Yutang Lin’s Translation of </w:t>
      </w:r>
      <w:r>
        <w:rPr>
          <w:rFonts w:ascii="Times New Roman" w:hAnsi="Times New Roman" w:eastAsia="宋体" w:cs="Times New Roman"/>
          <w:b/>
          <w:bCs/>
          <w:i/>
          <w:color w:val="FF0000"/>
          <w:szCs w:val="21"/>
          <w14:ligatures w14:val="none"/>
        </w:rPr>
        <w:t xml:space="preserve">Six Chapters of a Floating Life </w:t>
      </w:r>
      <w:r>
        <w:rPr>
          <w:rFonts w:ascii="Times New Roman" w:hAnsi="Times New Roman" w:eastAsia="宋体" w:cs="Times New Roman"/>
          <w:b/>
          <w:bCs/>
          <w:color w:val="FF0000"/>
          <w:szCs w:val="21"/>
          <w14:ligatures w14:val="none"/>
        </w:rPr>
        <w:t xml:space="preserve">from the Perspective of Communication Studies </w:t>
      </w:r>
      <w:r>
        <w:rPr>
          <w:rFonts w:hint="eastAsia" w:ascii="Times New Roman" w:hAnsi="Times New Roman" w:eastAsia="宋体" w:cs="Times New Roman"/>
          <w:b/>
          <w:bCs/>
          <w:color w:val="FF0000"/>
          <w:szCs w:val="21"/>
          <w14:ligatures w14:val="none"/>
        </w:rPr>
        <w:t>为例）</w:t>
      </w:r>
    </w:p>
    <w:p w14:paraId="1C809A35">
      <w:pPr>
        <w:spacing w:line="360" w:lineRule="auto"/>
        <w:jc w:val="left"/>
        <w:rPr>
          <w:rFonts w:ascii="Times New Roman" w:hAnsi="Times New Roman" w:eastAsia="宋体" w:cs="Times New Roman"/>
          <w:b/>
          <w:bCs/>
          <w:szCs w:val="21"/>
          <w14:ligatures w14:val="none"/>
        </w:rPr>
      </w:pPr>
    </w:p>
    <w:p w14:paraId="0CA8B3BB">
      <w:pPr>
        <w:spacing w:line="360" w:lineRule="auto"/>
        <w:jc w:val="center"/>
        <w:rPr>
          <w:rFonts w:ascii="Times New Roman" w:hAnsi="Times New Roman" w:eastAsia="宋体" w:cs="Times New Roman"/>
          <w:b/>
          <w:bCs/>
          <w:sz w:val="32"/>
          <w:szCs w:val="32"/>
          <w14:ligatures w14:val="none"/>
        </w:rPr>
      </w:pPr>
      <w:r>
        <w:rPr>
          <w:rFonts w:ascii="Times New Roman" w:hAnsi="Times New Roman" w:eastAsia="宋体" w:cs="Times New Roman"/>
          <w:b/>
          <w:bCs/>
          <w:sz w:val="32"/>
          <w:szCs w:val="32"/>
          <w14:ligatures w14:val="none"/>
        </w:rPr>
        <w:t>Abstract</w:t>
      </w:r>
    </w:p>
    <w:p w14:paraId="3F03C38F">
      <w:pPr>
        <w:ind w:firstLine="422" w:firstLineChars="200"/>
        <w:jc w:val="left"/>
        <w:rPr>
          <w:rFonts w:ascii="Times New Roman" w:hAnsi="Times New Roman" w:eastAsia="宋体" w:cs="Times New Roman"/>
          <w:b/>
          <w:bCs/>
          <w:szCs w:val="21"/>
          <w14:ligatures w14:val="none"/>
        </w:rPr>
      </w:pPr>
    </w:p>
    <w:p w14:paraId="0E720863">
      <w:pPr>
        <w:spacing w:line="300" w:lineRule="auto"/>
        <w:ind w:firstLine="480" w:firstLineChars="200"/>
        <w:rPr>
          <w:rFonts w:ascii="Times New Roman" w:hAnsi="Times New Roman" w:eastAsia="宋体" w:cs="Times New Roman"/>
          <w:sz w:val="24"/>
          <w:szCs w:val="24"/>
          <w14:ligatures w14:val="none"/>
        </w:rPr>
      </w:pPr>
      <w:r>
        <w:rPr>
          <w:rFonts w:hint="eastAsia" w:ascii="Times New Roman" w:hAnsi="Times New Roman" w:eastAsia="宋体" w:cs="Times New Roman"/>
          <w:sz w:val="24"/>
          <w:szCs w:val="24"/>
          <w14:ligatures w14:val="none"/>
        </w:rPr>
        <w:t xml:space="preserve">Translation is not simply the transformation between languages, as a medium of introduction and communication of different cultures, translation is supposed to promote the collision and integration of different cultures with the purpose of cultural exchanges. Therefore, the translator should carefully take the cultural factors behind the language into account when carrying out translation activities so as </w:t>
      </w:r>
      <w:r>
        <w:rPr>
          <w:rFonts w:ascii="Times New Roman" w:hAnsi="Times New Roman" w:eastAsia="宋体" w:cs="Times New Roman"/>
          <w:sz w:val="24"/>
          <w:szCs w:val="21"/>
          <w14:ligatures w14:val="none"/>
        </w:rPr>
        <w:t>to achieve deeper and wider cultur</w:t>
      </w:r>
      <w:r>
        <w:rPr>
          <w:rFonts w:hint="eastAsia" w:ascii="Times New Roman" w:hAnsi="Times New Roman" w:eastAsia="宋体" w:cs="Times New Roman"/>
          <w:sz w:val="24"/>
          <w:szCs w:val="21"/>
          <w14:ligatures w14:val="none"/>
        </w:rPr>
        <w:t>al</w:t>
      </w:r>
      <w:r>
        <w:rPr>
          <w:rFonts w:ascii="Times New Roman" w:hAnsi="Times New Roman" w:eastAsia="宋体" w:cs="Times New Roman"/>
          <w:sz w:val="24"/>
          <w:szCs w:val="21"/>
          <w14:ligatures w14:val="none"/>
        </w:rPr>
        <w:t xml:space="preserve"> exchanges</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w:t>
      </w:r>
    </w:p>
    <w:p w14:paraId="47B883B9">
      <w:pPr>
        <w:spacing w:line="36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0CA22E2C">
      <w:pPr>
        <w:spacing w:line="300" w:lineRule="auto"/>
        <w:ind w:firstLine="562" w:firstLineChars="200"/>
        <w:rPr>
          <w:rFonts w:ascii="Times New Roman" w:hAnsi="Times New Roman" w:eastAsia="宋体" w:cs="Times New Roman"/>
          <w:sz w:val="24"/>
          <w:szCs w:val="24"/>
          <w14:ligatures w14:val="none"/>
        </w:rPr>
      </w:pPr>
      <w:r>
        <w:rPr>
          <w:rFonts w:hint="eastAsia" w:ascii="Times New Roman" w:hAnsi="Times New Roman" w:eastAsia="宋体" w:cs="Times New Roman"/>
          <w:b/>
          <w:bCs/>
          <w:sz w:val="28"/>
          <w:szCs w:val="36"/>
          <w14:ligatures w14:val="none"/>
        </w:rPr>
        <w:t>Key words:</w:t>
      </w:r>
      <w:r>
        <w:rPr>
          <w:rFonts w:ascii="Times New Roman" w:hAnsi="Times New Roman" w:eastAsia="宋体" w:cs="Times New Roman"/>
          <w:b/>
          <w:bCs/>
          <w:sz w:val="28"/>
          <w:szCs w:val="36"/>
          <w14:ligatures w14:val="none"/>
        </w:rPr>
        <w:t xml:space="preserve"> </w:t>
      </w:r>
      <w:r>
        <w:rPr>
          <w:rFonts w:ascii="Times New Roman" w:hAnsi="Times New Roman" w:eastAsia="宋体" w:cs="Times New Roman"/>
          <w:i/>
          <w:iCs/>
          <w:sz w:val="24"/>
          <w:szCs w:val="24"/>
          <w14:ligatures w14:val="none"/>
        </w:rPr>
        <w:t>Six Chapters of a Floating Life</w:t>
      </w:r>
      <w:r>
        <w:rPr>
          <w:rFonts w:hint="eastAsia" w:ascii="Times New Roman" w:hAnsi="Times New Roman" w:eastAsia="宋体" w:cs="Times New Roman"/>
          <w:sz w:val="24"/>
          <w:szCs w:val="24"/>
          <w14:ligatures w14:val="none"/>
        </w:rPr>
        <w:t>,</w:t>
      </w:r>
      <w:r>
        <w:rPr>
          <w:rFonts w:hint="eastAsia" w:ascii="Times New Roman" w:hAnsi="Times New Roman" w:eastAsia="宋体" w:cs="Times New Roman"/>
          <w:i/>
          <w:iCs/>
          <w:sz w:val="24"/>
          <w:szCs w:val="24"/>
          <w14:ligatures w14:val="none"/>
        </w:rPr>
        <w:t xml:space="preserve"> </w:t>
      </w:r>
      <w:r>
        <w:rPr>
          <w:rFonts w:hint="eastAsia" w:ascii="Times New Roman" w:hAnsi="Times New Roman" w:eastAsia="宋体" w:cs="Times New Roman"/>
          <w:sz w:val="24"/>
          <w:szCs w:val="24"/>
          <w14:ligatures w14:val="none"/>
        </w:rPr>
        <w:t>c</w:t>
      </w:r>
      <w:r>
        <w:rPr>
          <w:rFonts w:ascii="Times New Roman" w:hAnsi="Times New Roman" w:eastAsia="宋体" w:cs="Times New Roman"/>
          <w:sz w:val="24"/>
          <w:szCs w:val="24"/>
          <w14:ligatures w14:val="none"/>
        </w:rPr>
        <w:t>ulture-loaded</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words</w:t>
      </w:r>
      <w:r>
        <w:rPr>
          <w:rFonts w:hint="eastAsia" w:ascii="Times New Roman" w:hAnsi="Times New Roman" w:eastAsia="宋体" w:cs="Times New Roman"/>
          <w:sz w:val="24"/>
          <w:szCs w:val="24"/>
          <w14:ligatures w14:val="none"/>
        </w:rPr>
        <w:t>, c</w:t>
      </w:r>
      <w:r>
        <w:rPr>
          <w:rFonts w:ascii="Times New Roman" w:hAnsi="Times New Roman" w:eastAsia="宋体" w:cs="Times New Roman"/>
          <w:sz w:val="24"/>
          <w:szCs w:val="24"/>
          <w14:ligatures w14:val="none"/>
        </w:rPr>
        <w:t>ommunication</w:t>
      </w:r>
      <w:r>
        <w:rPr>
          <w:rFonts w:hint="eastAsia" w:ascii="Times New Roman" w:hAnsi="Times New Roman" w:eastAsia="宋体" w:cs="Times New Roman"/>
          <w:sz w:val="24"/>
          <w:szCs w:val="24"/>
          <w14:ligatures w14:val="none"/>
        </w:rPr>
        <w:t xml:space="preserve"> studies,</w:t>
      </w:r>
      <w:r>
        <w:rPr>
          <w:rFonts w:ascii="Times New Roman" w:hAnsi="Times New Roman" w:eastAsia="宋体" w:cs="Times New Roman"/>
          <w:sz w:val="24"/>
          <w:szCs w:val="24"/>
          <w14:ligatures w14:val="none"/>
        </w:rPr>
        <w:t xml:space="preserve"> </w:t>
      </w:r>
      <w:r>
        <w:rPr>
          <w:rFonts w:hint="eastAsia" w:ascii="Times New Roman" w:hAnsi="Times New Roman" w:eastAsia="宋体" w:cs="Times New Roman"/>
          <w:sz w:val="24"/>
          <w:szCs w:val="24"/>
          <w14:ligatures w14:val="none"/>
        </w:rPr>
        <w:t>translation strategies</w:t>
      </w:r>
    </w:p>
    <w:p w14:paraId="44D1F8EB">
      <w:pPr>
        <w:spacing w:line="360" w:lineRule="auto"/>
        <w:ind w:firstLine="480" w:firstLineChars="200"/>
        <w:rPr>
          <w:rFonts w:ascii="Times New Roman" w:hAnsi="Times New Roman" w:eastAsia="宋体" w:cs="Times New Roman"/>
          <w:sz w:val="24"/>
          <w:szCs w:val="24"/>
          <w14:ligatures w14:val="none"/>
        </w:rPr>
      </w:pPr>
    </w:p>
    <w:p w14:paraId="46472C48">
      <w:pPr>
        <w:spacing w:line="360" w:lineRule="auto"/>
        <w:ind w:firstLine="480" w:firstLineChars="200"/>
        <w:rPr>
          <w:rFonts w:ascii="Times New Roman" w:hAnsi="Times New Roman" w:eastAsia="宋体" w:cs="Times New Roman"/>
          <w:sz w:val="24"/>
          <w:szCs w:val="24"/>
          <w14:ligatures w14:val="none"/>
        </w:rPr>
      </w:pPr>
    </w:p>
    <w:p w14:paraId="337AA8FD">
      <w:pPr>
        <w:spacing w:line="360" w:lineRule="auto"/>
        <w:ind w:firstLine="480" w:firstLineChars="200"/>
        <w:rPr>
          <w:rFonts w:ascii="Times New Roman" w:hAnsi="Times New Roman" w:eastAsia="宋体" w:cs="Times New Roman"/>
          <w:sz w:val="24"/>
          <w:szCs w:val="24"/>
          <w14:ligatures w14:val="none"/>
        </w:rPr>
      </w:pPr>
    </w:p>
    <w:p w14:paraId="03B1BBCB">
      <w:pPr>
        <w:spacing w:line="360" w:lineRule="auto"/>
        <w:ind w:firstLine="480" w:firstLineChars="200"/>
        <w:rPr>
          <w:rFonts w:ascii="Times New Roman" w:hAnsi="Times New Roman" w:eastAsia="宋体" w:cs="Times New Roman"/>
          <w:sz w:val="24"/>
          <w:szCs w:val="24"/>
          <w14:ligatures w14:val="none"/>
        </w:rPr>
      </w:pPr>
    </w:p>
    <w:p w14:paraId="547E11F8">
      <w:pPr>
        <w:spacing w:line="360" w:lineRule="auto"/>
        <w:ind w:firstLine="480" w:firstLineChars="200"/>
        <w:rPr>
          <w:rFonts w:ascii="Times New Roman" w:hAnsi="Times New Roman" w:eastAsia="宋体" w:cs="Times New Roman"/>
          <w:sz w:val="24"/>
          <w:szCs w:val="24"/>
          <w14:ligatures w14:val="none"/>
        </w:rPr>
      </w:pPr>
    </w:p>
    <w:p w14:paraId="03842BEB">
      <w:pPr>
        <w:spacing w:line="360" w:lineRule="auto"/>
        <w:ind w:firstLine="480" w:firstLineChars="200"/>
        <w:rPr>
          <w:rFonts w:ascii="Times New Roman" w:hAnsi="Times New Roman" w:eastAsia="宋体" w:cs="Times New Roman"/>
          <w:sz w:val="24"/>
          <w:szCs w:val="24"/>
          <w14:ligatures w14:val="none"/>
        </w:rPr>
      </w:pPr>
    </w:p>
    <w:p w14:paraId="00957B2A">
      <w:pPr>
        <w:spacing w:line="360" w:lineRule="auto"/>
        <w:ind w:firstLine="480" w:firstLineChars="200"/>
        <w:rPr>
          <w:rFonts w:ascii="Times New Roman" w:hAnsi="Times New Roman" w:eastAsia="宋体" w:cs="Times New Roman"/>
          <w:sz w:val="24"/>
          <w:szCs w:val="24"/>
          <w14:ligatures w14:val="none"/>
        </w:rPr>
      </w:pPr>
    </w:p>
    <w:p w14:paraId="01A2B4DB">
      <w:pPr>
        <w:spacing w:line="360" w:lineRule="auto"/>
        <w:ind w:firstLine="480" w:firstLineChars="200"/>
        <w:rPr>
          <w:rFonts w:ascii="Times New Roman" w:hAnsi="Times New Roman" w:eastAsia="宋体" w:cs="Times New Roman"/>
          <w:sz w:val="24"/>
          <w:szCs w:val="24"/>
          <w14:ligatures w14:val="none"/>
        </w:rPr>
      </w:pPr>
    </w:p>
    <w:p w14:paraId="5A00EAAF">
      <w:pPr>
        <w:spacing w:line="360" w:lineRule="auto"/>
        <w:ind w:firstLine="480" w:firstLineChars="200"/>
        <w:rPr>
          <w:rFonts w:ascii="Times New Roman" w:hAnsi="Times New Roman" w:eastAsia="宋体" w:cs="Times New Roman"/>
          <w:sz w:val="24"/>
          <w:szCs w:val="24"/>
          <w14:ligatures w14:val="none"/>
        </w:rPr>
      </w:pPr>
    </w:p>
    <w:p w14:paraId="70381898">
      <w:pPr>
        <w:spacing w:line="360" w:lineRule="auto"/>
        <w:ind w:firstLine="480" w:firstLineChars="200"/>
        <w:rPr>
          <w:rFonts w:ascii="Times New Roman" w:hAnsi="Times New Roman" w:eastAsia="宋体" w:cs="Times New Roman"/>
          <w:sz w:val="24"/>
          <w:szCs w:val="24"/>
          <w14:ligatures w14:val="none"/>
        </w:rPr>
      </w:pPr>
    </w:p>
    <w:p w14:paraId="331468B8">
      <w:pPr>
        <w:spacing w:line="360" w:lineRule="auto"/>
        <w:ind w:firstLine="480" w:firstLineChars="200"/>
        <w:rPr>
          <w:rFonts w:ascii="Times New Roman" w:hAnsi="Times New Roman" w:eastAsia="宋体" w:cs="Times New Roman"/>
          <w:sz w:val="24"/>
          <w:szCs w:val="24"/>
          <w14:ligatures w14:val="none"/>
        </w:rPr>
      </w:pPr>
    </w:p>
    <w:p w14:paraId="31022B18">
      <w:pPr>
        <w:spacing w:line="360" w:lineRule="auto"/>
        <w:ind w:firstLine="480" w:firstLineChars="200"/>
        <w:rPr>
          <w:rFonts w:ascii="Times New Roman" w:hAnsi="Times New Roman" w:eastAsia="宋体" w:cs="Times New Roman"/>
          <w:sz w:val="24"/>
          <w:szCs w:val="24"/>
          <w14:ligatures w14:val="none"/>
        </w:rPr>
      </w:pPr>
    </w:p>
    <w:p w14:paraId="3B3BFFCD">
      <w:pPr>
        <w:spacing w:line="360" w:lineRule="auto"/>
        <w:ind w:firstLine="480" w:firstLineChars="200"/>
        <w:rPr>
          <w:rFonts w:ascii="Times New Roman" w:hAnsi="Times New Roman" w:eastAsia="宋体" w:cs="Times New Roman"/>
          <w:sz w:val="24"/>
          <w:szCs w:val="24"/>
          <w14:ligatures w14:val="none"/>
        </w:rPr>
      </w:pPr>
    </w:p>
    <w:p w14:paraId="07D12B46">
      <w:pPr>
        <w:spacing w:line="360" w:lineRule="auto"/>
        <w:ind w:firstLine="480" w:firstLineChars="200"/>
        <w:rPr>
          <w:rFonts w:ascii="Times New Roman" w:hAnsi="Times New Roman" w:eastAsia="宋体" w:cs="Times New Roman"/>
          <w:sz w:val="24"/>
          <w:szCs w:val="24"/>
          <w14:ligatures w14:val="none"/>
        </w:rPr>
      </w:pPr>
    </w:p>
    <w:p w14:paraId="7E75E10F">
      <w:pPr>
        <w:spacing w:line="360" w:lineRule="auto"/>
        <w:ind w:firstLine="480" w:firstLineChars="200"/>
        <w:rPr>
          <w:rFonts w:ascii="Times New Roman" w:hAnsi="Times New Roman" w:eastAsia="宋体" w:cs="Times New Roman"/>
          <w:sz w:val="24"/>
          <w:szCs w:val="24"/>
          <w14:ligatures w14:val="none"/>
        </w:rPr>
      </w:pPr>
    </w:p>
    <w:p w14:paraId="0B480B57">
      <w:pPr>
        <w:spacing w:line="360" w:lineRule="auto"/>
        <w:jc w:val="center"/>
        <w:rPr>
          <w:rFonts w:ascii="黑体" w:hAnsi="黑体" w:eastAsia="黑体" w:cs="宋体"/>
          <w:b/>
          <w:bCs/>
          <w:color w:val="000000"/>
          <w:sz w:val="32"/>
          <w:szCs w:val="32"/>
          <w14:ligatures w14:val="none"/>
        </w:rPr>
      </w:pPr>
      <w:bookmarkStart w:id="0" w:name="_Toc30265"/>
      <w:r>
        <w:rPr>
          <w:rFonts w:hint="eastAsia" w:ascii="黑体" w:hAnsi="黑体" w:eastAsia="黑体" w:cs="宋体"/>
          <w:b/>
          <w:bCs/>
          <w:color w:val="000000"/>
          <w:sz w:val="32"/>
          <w:szCs w:val="32"/>
          <w14:ligatures w14:val="none"/>
        </w:rPr>
        <w:t xml:space="preserve">摘 </w:t>
      </w:r>
      <w:r>
        <w:rPr>
          <w:rFonts w:ascii="黑体" w:hAnsi="黑体" w:eastAsia="黑体" w:cs="宋体"/>
          <w:b/>
          <w:bCs/>
          <w:color w:val="000000"/>
          <w:sz w:val="32"/>
          <w:szCs w:val="32"/>
          <w14:ligatures w14:val="none"/>
        </w:rPr>
        <w:t xml:space="preserve">   </w:t>
      </w:r>
      <w:r>
        <w:rPr>
          <w:rFonts w:hint="eastAsia" w:ascii="黑体" w:hAnsi="黑体" w:eastAsia="黑体" w:cs="宋体"/>
          <w:b/>
          <w:bCs/>
          <w:color w:val="000000"/>
          <w:sz w:val="32"/>
          <w:szCs w:val="32"/>
          <w14:ligatures w14:val="none"/>
        </w:rPr>
        <w:t>要</w:t>
      </w:r>
    </w:p>
    <w:p w14:paraId="65E7CB11">
      <w:pPr>
        <w:ind w:firstLine="422" w:firstLineChars="200"/>
        <w:jc w:val="left"/>
        <w:rPr>
          <w:rFonts w:ascii="宋体" w:hAnsi="宋体" w:eastAsia="宋体" w:cs="宋体"/>
          <w:b/>
          <w:bCs/>
          <w:color w:val="000000"/>
          <w:szCs w:val="21"/>
          <w14:ligatures w14:val="none"/>
        </w:rPr>
      </w:pPr>
    </w:p>
    <w:p w14:paraId="08662970">
      <w:pPr>
        <w:spacing w:line="300" w:lineRule="auto"/>
        <w:ind w:firstLine="480" w:firstLineChars="200"/>
        <w:rPr>
          <w:rFonts w:ascii="宋体" w:hAnsi="宋体" w:eastAsia="宋体" w:cs="宋体"/>
          <w:color w:val="000000"/>
          <w:sz w:val="24"/>
          <w:szCs w:val="32"/>
          <w14:ligatures w14:val="none"/>
        </w:rPr>
      </w:pPr>
      <w:r>
        <w:rPr>
          <w:rFonts w:hint="eastAsia" w:ascii="宋体" w:hAnsi="宋体" w:eastAsia="宋体" w:cs="宋体"/>
          <w:color w:val="000000"/>
          <w:sz w:val="24"/>
          <w:szCs w:val="32"/>
          <w14:ligatures w14:val="none"/>
        </w:rPr>
        <w:t xml:space="preserve">翻译不仅仅是语言之间的转换，作为一种介绍和沟通不同文化的媒介，翻译应该促进不同文化的碰撞和融合，以达到文化交流之目的。故此，译者在进行翻译活动时应认真考虑语言背后的文化因素，以求实现更深更广的文化交流。 </w:t>
      </w:r>
    </w:p>
    <w:p w14:paraId="5250747E">
      <w:pPr>
        <w:spacing w:line="300" w:lineRule="auto"/>
        <w:ind w:firstLine="480" w:firstLineChars="200"/>
        <w:rPr>
          <w:rFonts w:ascii="宋体" w:hAnsi="宋体" w:eastAsia="宋体" w:cs="宋体"/>
          <w:color w:val="000000"/>
          <w:sz w:val="24"/>
          <w:szCs w:val="32"/>
          <w14:ligatures w14:val="none"/>
        </w:rPr>
      </w:pPr>
      <w:r>
        <w:rPr>
          <w:rFonts w:hint="eastAsia" w:ascii="宋体" w:hAnsi="宋体" w:eastAsia="宋体" w:cs="宋体"/>
          <w:color w:val="000000"/>
          <w:sz w:val="24"/>
          <w:szCs w:val="32"/>
          <w14:ligatures w14:val="none"/>
        </w:rPr>
        <w:t>文化负载词是不同国家、民族根据不同的地理环境、生活方式、宗教信仰和风俗习惯而形成的具有自身文化特征的词语。这些词可以是具体的事物，也可以是抽象的概念，它们直接或间接地反映了不同国家的文化生活。对文化负载词的研究有助于更准确地传达源语言的文化内涵，保证译文的准确性。</w:t>
      </w:r>
    </w:p>
    <w:p w14:paraId="7391F890">
      <w:pPr>
        <w:spacing w:line="300" w:lineRule="auto"/>
        <w:ind w:firstLine="480" w:firstLineChars="200"/>
        <w:rPr>
          <w:rFonts w:ascii="宋体" w:hAnsi="宋体" w:eastAsia="宋体" w:cs="宋体"/>
          <w:color w:val="000000"/>
          <w:sz w:val="24"/>
          <w:szCs w:val="32"/>
          <w14:ligatures w14:val="none"/>
        </w:rPr>
      </w:pPr>
      <w:r>
        <w:rPr>
          <w:rFonts w:hint="eastAsia" w:ascii="宋体" w:hAnsi="宋体" w:eastAsia="宋体" w:cs="宋体"/>
          <w:color w:val="000000"/>
          <w:sz w:val="24"/>
          <w:szCs w:val="32"/>
          <w14:ligatures w14:val="none"/>
        </w:rPr>
        <w:t xml:space="preserve">《浮生六记》是清代学者沈复的自传体散文，描写了作者的个人轶事及旅行经历。全文中包含了很多与社会、宗教、地理相关的文化负载词，是一个较好的研究对象。根据学术界的共识，林语堂的译本通俗易懂，不失原文的精确表达和文化内涵。 </w:t>
      </w:r>
    </w:p>
    <w:p w14:paraId="41F990A4">
      <w:pPr>
        <w:spacing w:line="300" w:lineRule="auto"/>
        <w:ind w:firstLine="480" w:firstLineChars="200"/>
        <w:rPr>
          <w:rFonts w:ascii="宋体" w:hAnsi="宋体" w:eastAsia="宋体" w:cs="宋体"/>
          <w:color w:val="000000"/>
          <w:sz w:val="24"/>
          <w:szCs w:val="32"/>
          <w14:ligatures w14:val="none"/>
        </w:rPr>
      </w:pPr>
      <w:r>
        <w:rPr>
          <w:rFonts w:hint="eastAsia" w:ascii="宋体" w:hAnsi="宋体" w:eastAsia="宋体" w:cs="宋体"/>
          <w:color w:val="000000"/>
          <w:sz w:val="24"/>
          <w:szCs w:val="32"/>
          <w14:ligatures w14:val="none"/>
        </w:rPr>
        <w:t>本论文在以往翻译的传播学研究的基础上，将传播学的五项原则引入翻译领域，以林语堂的《浮生六记》英译本为研究对象，将该作品中的文化负载词分成五大类，运用传播学理论对《浮生六记》中多种文化负载词开展翻译策略研究，通过大量的经典例子分析探索出文化负载词的翻译策略。</w:t>
      </w:r>
    </w:p>
    <w:p w14:paraId="1E2EC5D0">
      <w:pPr>
        <w:spacing w:line="300" w:lineRule="auto"/>
        <w:ind w:firstLine="480" w:firstLineChars="200"/>
        <w:rPr>
          <w:rFonts w:ascii="宋体" w:hAnsi="宋体" w:eastAsia="宋体" w:cs="宋体"/>
          <w:color w:val="000000"/>
          <w:sz w:val="24"/>
          <w:szCs w:val="32"/>
          <w14:ligatures w14:val="none"/>
        </w:rPr>
      </w:pPr>
      <w:r>
        <w:rPr>
          <w:rFonts w:hint="eastAsia" w:ascii="宋体" w:hAnsi="宋体" w:eastAsia="宋体" w:cs="宋体"/>
          <w:color w:val="000000"/>
          <w:sz w:val="24"/>
          <w:szCs w:val="32"/>
          <w14:ligatures w14:val="none"/>
        </w:rPr>
        <w:t>本论文的撰写丰富了《浮生六记》中的汉语文化负载词英译的研究，进一步验证传播学理论对文学作品翻译的适用性，为今后进一步研究文化负载词的翻译提供了新的研究视角，与此同时，研究过程中所形成的研究结果对文学翻译实践具有指导意义。</w:t>
      </w:r>
    </w:p>
    <w:p w14:paraId="03677510">
      <w:pPr>
        <w:spacing w:line="300" w:lineRule="auto"/>
        <w:ind w:firstLine="480" w:firstLineChars="200"/>
        <w:rPr>
          <w:rFonts w:ascii="宋体" w:hAnsi="宋体" w:eastAsia="宋体" w:cs="宋体"/>
          <w:color w:val="000000"/>
          <w:sz w:val="24"/>
          <w:szCs w:val="32"/>
          <w14:ligatures w14:val="none"/>
        </w:rPr>
      </w:pPr>
    </w:p>
    <w:p w14:paraId="330298A4">
      <w:pPr>
        <w:spacing w:line="300" w:lineRule="auto"/>
        <w:ind w:firstLine="562" w:firstLineChars="200"/>
        <w:rPr>
          <w:rFonts w:ascii="宋体" w:hAnsi="宋体" w:eastAsia="宋体" w:cs="宋体"/>
          <w:sz w:val="24"/>
          <w:szCs w:val="32"/>
          <w:highlight w:val="yellow"/>
          <w14:ligatures w14:val="none"/>
        </w:rPr>
      </w:pPr>
      <w:r>
        <w:rPr>
          <w:rFonts w:hint="eastAsia" w:ascii="黑体" w:hAnsi="黑体" w:eastAsia="黑体" w:cs="黑体"/>
          <w:b/>
          <w:bCs/>
          <w:sz w:val="28"/>
          <w:szCs w:val="36"/>
          <w14:ligatures w14:val="none"/>
        </w:rPr>
        <w:t>关键词</w:t>
      </w:r>
      <w:r>
        <w:rPr>
          <w:rFonts w:hint="eastAsia" w:ascii="宋体" w:hAnsi="宋体" w:eastAsia="宋体" w:cs="宋体"/>
          <w:sz w:val="24"/>
          <w:szCs w:val="32"/>
          <w14:ligatures w14:val="none"/>
        </w:rPr>
        <w:t>：《浮生六记》；文化负载词；传播学；翻译策略</w:t>
      </w:r>
    </w:p>
    <w:p w14:paraId="05A69D67">
      <w:pPr>
        <w:keepNext/>
        <w:keepLines/>
        <w:spacing w:line="360" w:lineRule="auto"/>
        <w:jc w:val="center"/>
        <w:outlineLvl w:val="0"/>
        <w:rPr>
          <w:rFonts w:ascii="Times New Roman" w:hAnsi="Times New Roman" w:eastAsia="宋体" w:cs="Times New Roman"/>
          <w:b/>
          <w:bCs/>
          <w:kern w:val="44"/>
          <w:sz w:val="32"/>
          <w:szCs w:val="44"/>
          <w14:ligatures w14:val="none"/>
        </w:rPr>
      </w:pPr>
    </w:p>
    <w:p w14:paraId="63F13961">
      <w:pPr>
        <w:keepNext/>
        <w:keepLines/>
        <w:spacing w:line="360" w:lineRule="auto"/>
        <w:jc w:val="center"/>
        <w:outlineLvl w:val="0"/>
        <w:rPr>
          <w:rFonts w:ascii="Times New Roman" w:hAnsi="Times New Roman" w:eastAsia="宋体" w:cs="Times New Roman"/>
          <w:b/>
          <w:bCs/>
          <w:kern w:val="44"/>
          <w:sz w:val="32"/>
          <w:szCs w:val="44"/>
          <w14:ligatures w14:val="none"/>
        </w:rPr>
      </w:pPr>
    </w:p>
    <w:p w14:paraId="38332A96">
      <w:pPr>
        <w:keepNext/>
        <w:keepLines/>
        <w:spacing w:line="360" w:lineRule="auto"/>
        <w:jc w:val="left"/>
        <w:outlineLvl w:val="0"/>
        <w:rPr>
          <w:rFonts w:ascii="Times New Roman" w:hAnsi="Times New Roman" w:eastAsia="宋体" w:cs="Times New Roman"/>
          <w:b/>
          <w:bCs/>
          <w:kern w:val="44"/>
          <w:sz w:val="32"/>
          <w:szCs w:val="44"/>
          <w14:ligatures w14:val="none"/>
        </w:rPr>
      </w:pPr>
    </w:p>
    <w:p w14:paraId="1DF588FF">
      <w:pPr>
        <w:keepNext/>
        <w:keepLines/>
        <w:spacing w:line="360" w:lineRule="auto"/>
        <w:jc w:val="left"/>
        <w:outlineLvl w:val="0"/>
        <w:rPr>
          <w:rFonts w:ascii="Times New Roman" w:hAnsi="Times New Roman" w:eastAsia="宋体" w:cs="Times New Roman"/>
          <w:b/>
          <w:bCs/>
          <w:kern w:val="44"/>
          <w:sz w:val="32"/>
          <w:szCs w:val="44"/>
          <w14:ligatures w14:val="none"/>
        </w:rPr>
      </w:pPr>
    </w:p>
    <w:bookmarkEnd w:id="0"/>
    <w:p w14:paraId="6F956391">
      <w:pPr>
        <w:spacing w:line="360" w:lineRule="auto"/>
        <w:rPr>
          <w:rFonts w:ascii="Times New Roman" w:hAnsi="Times New Roman" w:eastAsia="宋体" w:cs="Times New Roman"/>
          <w:sz w:val="24"/>
          <w:szCs w:val="24"/>
          <w14:ligatures w14:val="none"/>
        </w:rPr>
      </w:pPr>
    </w:p>
    <w:p w14:paraId="5119B613">
      <w:pPr>
        <w:spacing w:line="360" w:lineRule="auto"/>
        <w:rPr>
          <w:rFonts w:ascii="Times New Roman" w:hAnsi="Times New Roman" w:eastAsia="宋体" w:cs="Times New Roman"/>
          <w:sz w:val="24"/>
          <w:szCs w:val="24"/>
          <w14:ligatures w14:val="none"/>
        </w:rPr>
      </w:pPr>
    </w:p>
    <w:p w14:paraId="626ACF3E">
      <w:pPr>
        <w:keepNext/>
        <w:keepLines/>
        <w:spacing w:line="360" w:lineRule="auto"/>
        <w:jc w:val="center"/>
        <w:outlineLvl w:val="0"/>
        <w:rPr>
          <w:rFonts w:ascii="Times New Roman" w:hAnsi="Times New Roman" w:eastAsia="宋体" w:cs="Times New Roman"/>
          <w:b/>
          <w:bCs/>
          <w:kern w:val="44"/>
          <w:sz w:val="32"/>
          <w:szCs w:val="44"/>
          <w14:ligatures w14:val="none"/>
        </w:rPr>
      </w:pPr>
      <w:r>
        <w:rPr>
          <w:rFonts w:ascii="Times New Roman" w:hAnsi="Times New Roman" w:eastAsia="宋体" w:cs="Times New Roman"/>
          <w:b/>
          <w:bCs/>
          <w:kern w:val="44"/>
          <w:sz w:val="32"/>
          <w:szCs w:val="44"/>
          <w14:ligatures w14:val="none"/>
        </w:rPr>
        <w:t>Ⅰ. I</w:t>
      </w:r>
      <w:r>
        <w:rPr>
          <w:rFonts w:hint="eastAsia" w:ascii="Times New Roman" w:hAnsi="Times New Roman" w:eastAsia="宋体" w:cs="Times New Roman"/>
          <w:b/>
          <w:bCs/>
          <w:kern w:val="44"/>
          <w:sz w:val="32"/>
          <w:szCs w:val="44"/>
          <w14:ligatures w14:val="none"/>
        </w:rPr>
        <w:t>ntroduction</w:t>
      </w:r>
    </w:p>
    <w:p w14:paraId="369D5D48">
      <w:pPr>
        <w:keepNext/>
        <w:keepLines/>
        <w:spacing w:before="156" w:beforeLines="50" w:after="156" w:afterLines="50" w:line="300" w:lineRule="auto"/>
        <w:jc w:val="left"/>
        <w:outlineLvl w:val="1"/>
        <w:rPr>
          <w:rFonts w:ascii="Times New Roman" w:hAnsi="Times New Roman" w:eastAsia="黑体" w:cs="Times New Roman"/>
          <w:b/>
          <w:bCs/>
          <w:sz w:val="24"/>
          <w:szCs w:val="21"/>
          <w14:ligatures w14:val="none"/>
        </w:rPr>
      </w:pPr>
      <w:bookmarkStart w:id="1" w:name="_Hlk97478932"/>
      <w:bookmarkStart w:id="2" w:name="_Hlk97754378"/>
      <w:r>
        <w:rPr>
          <w:rFonts w:ascii="Times New Roman" w:hAnsi="Times New Roman" w:eastAsia="黑体" w:cs="Times New Roman"/>
          <w:b/>
          <w:bCs/>
          <w:sz w:val="24"/>
          <w:szCs w:val="21"/>
          <w14:ligatures w14:val="none"/>
        </w:rPr>
        <w:t>A. R</w:t>
      </w:r>
      <w:r>
        <w:rPr>
          <w:rFonts w:hint="eastAsia" w:ascii="Times New Roman" w:hAnsi="Times New Roman" w:eastAsia="黑体" w:cs="Times New Roman"/>
          <w:b/>
          <w:bCs/>
          <w:sz w:val="24"/>
          <w:szCs w:val="21"/>
          <w14:ligatures w14:val="none"/>
        </w:rPr>
        <w:t>esearch</w:t>
      </w:r>
      <w:r>
        <w:rPr>
          <w:rFonts w:ascii="Times New Roman" w:hAnsi="Times New Roman" w:eastAsia="黑体" w:cs="Times New Roman"/>
          <w:b/>
          <w:bCs/>
          <w:sz w:val="24"/>
          <w:szCs w:val="21"/>
          <w14:ligatures w14:val="none"/>
        </w:rPr>
        <w:t xml:space="preserve"> Background</w:t>
      </w:r>
    </w:p>
    <w:bookmarkEnd w:id="1"/>
    <w:p w14:paraId="4E10723D">
      <w:pPr>
        <w:spacing w:line="300" w:lineRule="auto"/>
        <w:ind w:firstLine="480" w:firstLineChars="200"/>
        <w:rPr>
          <w:rFonts w:ascii="Times New Roman" w:hAnsi="Times New Roman" w:eastAsia="宋体" w:cs="Times New Roman"/>
          <w:sz w:val="24"/>
          <w:szCs w:val="32"/>
          <w14:ligatures w14:val="none"/>
        </w:rPr>
      </w:pPr>
      <w:r>
        <w:rPr>
          <w:rFonts w:ascii="Times New Roman" w:hAnsi="Times New Roman" w:eastAsia="宋体" w:cs="Times New Roman"/>
          <w:sz w:val="24"/>
          <w:szCs w:val="32"/>
          <w14:ligatures w14:val="none"/>
        </w:rPr>
        <w:t>In t</w:t>
      </w:r>
      <w:bookmarkEnd w:id="2"/>
      <w:r>
        <w:rPr>
          <w:rFonts w:ascii="Times New Roman" w:hAnsi="Times New Roman" w:eastAsia="宋体" w:cs="Times New Roman"/>
          <w:sz w:val="24"/>
          <w:szCs w:val="32"/>
          <w14:ligatures w14:val="none"/>
        </w:rPr>
        <w:t xml:space="preserve">oday’s world, </w:t>
      </w:r>
      <w:r>
        <w:rPr>
          <w:rFonts w:hint="eastAsia" w:ascii="Times New Roman" w:hAnsi="Times New Roman" w:eastAsia="宋体" w:cs="Times New Roman"/>
          <w:sz w:val="24"/>
          <w:szCs w:val="32"/>
          <w14:ligatures w14:val="none"/>
        </w:rPr>
        <w:t>thanks</w:t>
      </w:r>
      <w:r>
        <w:rPr>
          <w:rFonts w:ascii="Times New Roman" w:hAnsi="Times New Roman" w:eastAsia="宋体" w:cs="Times New Roman"/>
          <w:sz w:val="24"/>
          <w:szCs w:val="32"/>
          <w14:ligatures w14:val="none"/>
        </w:rPr>
        <w:t xml:space="preserve"> to the advancement of transportation, </w:t>
      </w:r>
      <w:r>
        <w:rPr>
          <w:rFonts w:hint="eastAsia" w:ascii="Times New Roman" w:hAnsi="Times New Roman" w:eastAsia="宋体" w:cs="Times New Roman"/>
          <w:sz w:val="24"/>
          <w:szCs w:val="32"/>
          <w14:ligatures w14:val="none"/>
        </w:rPr>
        <w:t>t</w:t>
      </w:r>
      <w:r>
        <w:rPr>
          <w:rFonts w:ascii="Times New Roman" w:hAnsi="Times New Roman" w:eastAsia="宋体" w:cs="Times New Roman"/>
          <w:sz w:val="24"/>
          <w:szCs w:val="32"/>
          <w14:ligatures w14:val="none"/>
        </w:rPr>
        <w:t>he distance between countries is shrinking, and cross-cultural encounters are becoming increasingly common. In the past 30 years or so, China has participated in numerous cross-cultural exchanges with countries all over the world. …</w:t>
      </w:r>
    </w:p>
    <w:p w14:paraId="67FB7B41">
      <w:pPr>
        <w:spacing w:line="300" w:lineRule="auto"/>
        <w:ind w:firstLine="480" w:firstLineChars="200"/>
        <w:rPr>
          <w:rFonts w:ascii="Times New Roman" w:hAnsi="Times New Roman" w:eastAsia="宋体" w:cs="Times New Roman"/>
          <w:sz w:val="24"/>
          <w:szCs w:val="32"/>
          <w14:ligatures w14:val="none"/>
        </w:rPr>
      </w:pPr>
      <w:r>
        <w:rPr>
          <w:rFonts w:ascii="Times New Roman" w:hAnsi="Times New Roman" w:eastAsia="宋体" w:cs="Times New Roman"/>
          <w:sz w:val="24"/>
          <w:szCs w:val="32"/>
          <w14:ligatures w14:val="none"/>
        </w:rPr>
        <w:t>…</w:t>
      </w:r>
    </w:p>
    <w:p w14:paraId="35B45870">
      <w:pPr>
        <w:keepNext/>
        <w:keepLines/>
        <w:spacing w:before="156" w:beforeLines="50" w:after="156" w:afterLines="50" w:line="300" w:lineRule="auto"/>
        <w:jc w:val="left"/>
        <w:outlineLvl w:val="1"/>
        <w:rPr>
          <w:rFonts w:ascii="Times New Roman" w:hAnsi="Times New Roman" w:eastAsia="黑体" w:cs="Times New Roman"/>
          <w:b/>
          <w:bCs/>
          <w:sz w:val="24"/>
          <w:szCs w:val="21"/>
          <w14:ligatures w14:val="none"/>
        </w:rPr>
      </w:pPr>
      <w:r>
        <w:rPr>
          <w:rFonts w:ascii="Times New Roman" w:hAnsi="Times New Roman" w:eastAsia="黑体" w:cs="Times New Roman"/>
          <w:b/>
          <w:bCs/>
          <w:sz w:val="24"/>
          <w:szCs w:val="21"/>
          <w14:ligatures w14:val="none"/>
        </w:rPr>
        <w:t xml:space="preserve">B. Research Purpose and </w:t>
      </w:r>
      <w:r>
        <w:rPr>
          <w:rFonts w:hint="eastAsia" w:ascii="Times New Roman" w:hAnsi="Times New Roman" w:eastAsia="黑体" w:cs="Times New Roman"/>
          <w:b/>
          <w:bCs/>
          <w:sz w:val="24"/>
          <w:szCs w:val="21"/>
          <w14:ligatures w14:val="none"/>
        </w:rPr>
        <w:t>Significance</w:t>
      </w:r>
    </w:p>
    <w:p w14:paraId="62B182C6">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As culture-loaded words are the reflection of cultural differences in language vocabulary, the handling of culture-loaded words that carry specific cultural phenomena is very important and needs more attention and </w:t>
      </w:r>
      <w:r>
        <w:rPr>
          <w:rFonts w:hint="eastAsia" w:ascii="Times New Roman" w:hAnsi="Times New Roman" w:eastAsia="宋体" w:cs="Times New Roman"/>
          <w:sz w:val="24"/>
          <w:szCs w:val="24"/>
          <w14:ligatures w14:val="none"/>
        </w:rPr>
        <w:t xml:space="preserve">further </w:t>
      </w:r>
      <w:r>
        <w:rPr>
          <w:rFonts w:ascii="Times New Roman" w:hAnsi="Times New Roman" w:eastAsia="宋体" w:cs="Times New Roman"/>
          <w:sz w:val="24"/>
          <w:szCs w:val="24"/>
          <w14:ligatures w14:val="none"/>
        </w:rPr>
        <w:t>research. The discussion on the nature of translation has never stopped. In fact, the most essential thing in translation is the dissemination of information. …</w:t>
      </w:r>
    </w:p>
    <w:p w14:paraId="4EF2C7B6">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52E46C87">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Therefore, the purpose of this </w:t>
      </w:r>
      <w:r>
        <w:rPr>
          <w:rFonts w:hint="eastAsia" w:ascii="Times New Roman" w:hAnsi="Times New Roman" w:eastAsia="宋体" w:cs="Times New Roman"/>
          <w:sz w:val="24"/>
          <w:szCs w:val="24"/>
          <w14:ligatures w14:val="none"/>
        </w:rPr>
        <w:t>thesis</w:t>
      </w:r>
      <w:r>
        <w:rPr>
          <w:rFonts w:ascii="Times New Roman" w:hAnsi="Times New Roman" w:eastAsia="宋体" w:cs="Times New Roman"/>
          <w:sz w:val="24"/>
          <w:szCs w:val="24"/>
          <w14:ligatures w14:val="none"/>
        </w:rPr>
        <w:t xml:space="preserve"> is to analyze the translation of culture-loaded words in Yutang Lin’s English translation of </w:t>
      </w:r>
      <w:r>
        <w:rPr>
          <w:rFonts w:ascii="Times New Roman" w:hAnsi="Times New Roman" w:eastAsia="宋体" w:cs="Times New Roman"/>
          <w:i/>
          <w:iCs/>
          <w:sz w:val="24"/>
          <w:szCs w:val="24"/>
          <w14:ligatures w14:val="none"/>
        </w:rPr>
        <w:t>Six Chapters of a Floating Life</w:t>
      </w:r>
      <w:r>
        <w:rPr>
          <w:rFonts w:ascii="Times New Roman" w:hAnsi="Times New Roman" w:eastAsia="宋体" w:cs="Times New Roman"/>
          <w:sz w:val="24"/>
          <w:szCs w:val="24"/>
          <w14:ligatures w14:val="none"/>
        </w:rPr>
        <w:t xml:space="preserve"> from the perspective of communication studies, and to study the guiding significance of communication studies for translating culture-loaded words</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 xml:space="preserve"> </w:t>
      </w:r>
      <w:r>
        <w:rPr>
          <w:rFonts w:hint="eastAsia" w:ascii="Times New Roman" w:hAnsi="Times New Roman" w:eastAsia="宋体" w:cs="Times New Roman"/>
          <w:sz w:val="24"/>
          <w:szCs w:val="24"/>
          <w14:ligatures w14:val="none"/>
        </w:rPr>
        <w:t xml:space="preserve">The research is carried out </w:t>
      </w:r>
      <w:r>
        <w:rPr>
          <w:rFonts w:ascii="Times New Roman" w:hAnsi="Times New Roman" w:eastAsia="宋体" w:cs="Times New Roman"/>
          <w:sz w:val="24"/>
          <w:szCs w:val="24"/>
          <w14:ligatures w14:val="none"/>
        </w:rPr>
        <w:t xml:space="preserve">in the hope that it will play a positive role in the future translation research </w:t>
      </w:r>
      <w:r>
        <w:rPr>
          <w:rFonts w:hint="eastAsia" w:ascii="Times New Roman" w:hAnsi="Times New Roman" w:eastAsia="宋体" w:cs="Times New Roman"/>
          <w:sz w:val="24"/>
          <w:szCs w:val="24"/>
          <w14:ligatures w14:val="none"/>
        </w:rPr>
        <w:t xml:space="preserve">from </w:t>
      </w:r>
      <w:r>
        <w:rPr>
          <w:rFonts w:ascii="Times New Roman" w:hAnsi="Times New Roman" w:eastAsia="宋体" w:cs="Times New Roman"/>
          <w:sz w:val="24"/>
          <w:szCs w:val="24"/>
          <w14:ligatures w14:val="none"/>
        </w:rPr>
        <w:t>the perspective of communication studies in China.</w:t>
      </w:r>
      <w:r>
        <w:rPr>
          <w:rFonts w:ascii="Times New Roman" w:hAnsi="Times New Roman" w:eastAsia="宋体" w:cs="Times New Roman"/>
          <w:szCs w:val="21"/>
          <w14:ligatures w14:val="none"/>
        </w:rPr>
        <w:t xml:space="preserve"> </w:t>
      </w:r>
      <w:r>
        <w:rPr>
          <w:rFonts w:ascii="Times New Roman" w:hAnsi="Times New Roman" w:eastAsia="宋体" w:cs="Times New Roman"/>
          <w:sz w:val="24"/>
          <w:szCs w:val="24"/>
          <w14:ligatures w14:val="none"/>
        </w:rPr>
        <w:t>The study of the translation of Chinese cultu</w:t>
      </w:r>
      <w:r>
        <w:rPr>
          <w:rFonts w:hint="eastAsia" w:ascii="Times New Roman" w:hAnsi="Times New Roman" w:eastAsia="宋体" w:cs="Times New Roman"/>
          <w:sz w:val="24"/>
          <w:szCs w:val="24"/>
          <w14:ligatures w14:val="none"/>
        </w:rPr>
        <w:t>re-</w:t>
      </w:r>
      <w:r>
        <w:rPr>
          <w:rFonts w:ascii="Times New Roman" w:hAnsi="Times New Roman" w:eastAsia="宋体" w:cs="Times New Roman"/>
          <w:sz w:val="24"/>
          <w:szCs w:val="24"/>
          <w14:ligatures w14:val="none"/>
        </w:rPr>
        <w:t xml:space="preserve">loaded words </w:t>
      </w:r>
      <w:r>
        <w:rPr>
          <w:rFonts w:hint="eastAsia" w:ascii="Times New Roman" w:hAnsi="Times New Roman" w:eastAsia="宋体" w:cs="Times New Roman"/>
          <w:sz w:val="24"/>
          <w:szCs w:val="24"/>
          <w14:ligatures w14:val="none"/>
        </w:rPr>
        <w:t>is of</w:t>
      </w:r>
      <w:r>
        <w:rPr>
          <w:rFonts w:ascii="Times New Roman" w:hAnsi="Times New Roman" w:eastAsia="宋体" w:cs="Times New Roman"/>
          <w:sz w:val="24"/>
          <w:szCs w:val="24"/>
          <w14:ligatures w14:val="none"/>
        </w:rPr>
        <w:t xml:space="preserve"> practical significance: …</w:t>
      </w:r>
    </w:p>
    <w:p w14:paraId="202467F6">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2FB517F1">
      <w:pPr>
        <w:spacing w:line="300" w:lineRule="auto"/>
        <w:ind w:firstLine="480" w:firstLineChars="200"/>
        <w:rPr>
          <w:rFonts w:ascii="Times New Roman" w:hAnsi="Times New Roman" w:eastAsia="宋体" w:cs="Times New Roman"/>
          <w:sz w:val="24"/>
          <w:szCs w:val="24"/>
          <w14:ligatures w14:val="none"/>
        </w:rPr>
      </w:pPr>
    </w:p>
    <w:p w14:paraId="51644EA5">
      <w:pPr>
        <w:spacing w:line="300" w:lineRule="auto"/>
        <w:ind w:firstLine="480" w:firstLineChars="200"/>
        <w:rPr>
          <w:rFonts w:ascii="Times New Roman" w:hAnsi="Times New Roman" w:eastAsia="宋体" w:cs="Times New Roman"/>
          <w:sz w:val="24"/>
          <w:szCs w:val="24"/>
          <w14:ligatures w14:val="none"/>
        </w:rPr>
      </w:pPr>
    </w:p>
    <w:p w14:paraId="1029DE78">
      <w:pPr>
        <w:spacing w:line="300" w:lineRule="auto"/>
        <w:ind w:firstLine="480" w:firstLineChars="200"/>
        <w:rPr>
          <w:rFonts w:ascii="Times New Roman" w:hAnsi="Times New Roman" w:eastAsia="宋体" w:cs="Times New Roman"/>
          <w:sz w:val="24"/>
          <w:szCs w:val="24"/>
          <w14:ligatures w14:val="none"/>
        </w:rPr>
      </w:pPr>
    </w:p>
    <w:p w14:paraId="314862DC">
      <w:pPr>
        <w:spacing w:line="300" w:lineRule="auto"/>
        <w:ind w:firstLine="480" w:firstLineChars="200"/>
        <w:rPr>
          <w:rFonts w:ascii="Times New Roman" w:hAnsi="Times New Roman" w:eastAsia="宋体" w:cs="Times New Roman"/>
          <w:sz w:val="24"/>
          <w:szCs w:val="24"/>
          <w14:ligatures w14:val="none"/>
        </w:rPr>
      </w:pPr>
    </w:p>
    <w:p w14:paraId="41054D6A">
      <w:pPr>
        <w:spacing w:line="300" w:lineRule="auto"/>
        <w:ind w:firstLine="480" w:firstLineChars="200"/>
        <w:rPr>
          <w:rFonts w:ascii="Times New Roman" w:hAnsi="Times New Roman" w:eastAsia="宋体" w:cs="Times New Roman"/>
          <w:sz w:val="24"/>
          <w:szCs w:val="24"/>
          <w14:ligatures w14:val="none"/>
        </w:rPr>
      </w:pPr>
    </w:p>
    <w:p w14:paraId="0377BDE5">
      <w:pPr>
        <w:spacing w:line="300" w:lineRule="auto"/>
        <w:ind w:firstLine="480" w:firstLineChars="200"/>
        <w:rPr>
          <w:rFonts w:ascii="Times New Roman" w:hAnsi="Times New Roman" w:eastAsia="宋体" w:cs="Times New Roman"/>
          <w:sz w:val="24"/>
          <w:szCs w:val="24"/>
          <w14:ligatures w14:val="none"/>
        </w:rPr>
      </w:pPr>
    </w:p>
    <w:p w14:paraId="23BC9A43">
      <w:pPr>
        <w:spacing w:line="300" w:lineRule="auto"/>
        <w:ind w:firstLine="480" w:firstLineChars="200"/>
        <w:rPr>
          <w:rFonts w:ascii="Times New Roman" w:hAnsi="Times New Roman" w:eastAsia="宋体" w:cs="Times New Roman"/>
          <w:sz w:val="24"/>
          <w:szCs w:val="24"/>
          <w14:ligatures w14:val="none"/>
        </w:rPr>
      </w:pPr>
    </w:p>
    <w:p w14:paraId="1576CC4B">
      <w:pPr>
        <w:keepNext/>
        <w:keepLines/>
        <w:spacing w:line="300" w:lineRule="auto"/>
        <w:jc w:val="center"/>
        <w:outlineLvl w:val="0"/>
        <w:rPr>
          <w:rFonts w:ascii="Times New Roman" w:hAnsi="Times New Roman" w:eastAsia="宋体" w:cs="Times New Roman"/>
          <w:b/>
          <w:bCs/>
          <w:kern w:val="44"/>
          <w:sz w:val="32"/>
          <w:szCs w:val="32"/>
          <w14:ligatures w14:val="none"/>
        </w:rPr>
      </w:pPr>
      <w:bookmarkStart w:id="3" w:name="_Hlk96528432"/>
      <w:r>
        <w:rPr>
          <w:rFonts w:ascii="Times New Roman" w:hAnsi="Times New Roman" w:eastAsia="宋体" w:cs="Times New Roman"/>
          <w:b/>
          <w:bCs/>
          <w:kern w:val="44"/>
          <w:sz w:val="32"/>
          <w:szCs w:val="32"/>
          <w14:ligatures w14:val="none"/>
        </w:rPr>
        <w:t>Ⅱ. L</w:t>
      </w:r>
      <w:r>
        <w:rPr>
          <w:rFonts w:hint="eastAsia" w:ascii="Times New Roman" w:hAnsi="Times New Roman" w:eastAsia="宋体" w:cs="Times New Roman"/>
          <w:b/>
          <w:bCs/>
          <w:kern w:val="44"/>
          <w:sz w:val="32"/>
          <w:szCs w:val="32"/>
          <w14:ligatures w14:val="none"/>
        </w:rPr>
        <w:t>iterature</w:t>
      </w:r>
      <w:r>
        <w:rPr>
          <w:rFonts w:ascii="Times New Roman" w:hAnsi="Times New Roman" w:eastAsia="宋体" w:cs="Times New Roman"/>
          <w:b/>
          <w:bCs/>
          <w:kern w:val="44"/>
          <w:sz w:val="32"/>
          <w:szCs w:val="32"/>
          <w14:ligatures w14:val="none"/>
        </w:rPr>
        <w:t xml:space="preserve"> </w:t>
      </w:r>
      <w:r>
        <w:rPr>
          <w:rFonts w:hint="eastAsia" w:ascii="Times New Roman" w:hAnsi="Times New Roman" w:eastAsia="宋体" w:cs="Times New Roman"/>
          <w:b/>
          <w:bCs/>
          <w:kern w:val="44"/>
          <w:sz w:val="32"/>
          <w:szCs w:val="32"/>
          <w14:ligatures w14:val="none"/>
        </w:rPr>
        <w:t>Review</w:t>
      </w:r>
    </w:p>
    <w:bookmarkEnd w:id="3"/>
    <w:p w14:paraId="09880575">
      <w:pPr>
        <w:keepNext/>
        <w:keepLines/>
        <w:spacing w:before="156" w:beforeLines="50" w:after="156" w:afterLines="50" w:line="300" w:lineRule="auto"/>
        <w:jc w:val="left"/>
        <w:outlineLvl w:val="1"/>
        <w:rPr>
          <w:rFonts w:ascii="Times New Roman" w:hAnsi="Times New Roman" w:eastAsia="黑体" w:cs="Times New Roman"/>
          <w:sz w:val="24"/>
          <w:szCs w:val="21"/>
          <w14:ligatures w14:val="none"/>
        </w:rPr>
      </w:pPr>
      <w:r>
        <w:rPr>
          <w:rFonts w:ascii="Times New Roman" w:hAnsi="Times New Roman" w:eastAsia="黑体" w:cs="Times New Roman"/>
          <w:sz w:val="24"/>
          <w:szCs w:val="21"/>
          <w14:ligatures w14:val="none"/>
        </w:rPr>
        <w:t>…</w:t>
      </w:r>
    </w:p>
    <w:p w14:paraId="4246136C">
      <w:pPr>
        <w:keepNext/>
        <w:keepLines/>
        <w:spacing w:before="156" w:beforeLines="50" w:after="156" w:afterLines="50" w:line="300" w:lineRule="auto"/>
        <w:jc w:val="left"/>
        <w:outlineLvl w:val="1"/>
        <w:rPr>
          <w:rFonts w:ascii="Times New Roman" w:hAnsi="Times New Roman" w:eastAsia="黑体" w:cs="Times New Roman"/>
          <w:b/>
          <w:sz w:val="24"/>
          <w:szCs w:val="21"/>
          <w14:ligatures w14:val="none"/>
        </w:rPr>
      </w:pPr>
      <w:r>
        <w:rPr>
          <w:rFonts w:ascii="Times New Roman" w:hAnsi="Times New Roman" w:eastAsia="黑体" w:cs="Times New Roman"/>
          <w:b/>
          <w:sz w:val="24"/>
          <w:szCs w:val="21"/>
          <w14:ligatures w14:val="none"/>
        </w:rPr>
        <w:t>A. Studies Abroad</w:t>
      </w:r>
    </w:p>
    <w:p w14:paraId="1563FFBD">
      <w:pPr>
        <w:spacing w:line="300" w:lineRule="auto"/>
        <w:ind w:firstLine="480" w:firstLineChars="200"/>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 xml:space="preserve">The fundamental purpose of language translation is to convey and communicate culture, so the classification of culture-loaded words </w:t>
      </w:r>
      <w:r>
        <w:rPr>
          <w:rFonts w:hint="eastAsia" w:ascii="Times New Roman" w:hAnsi="Times New Roman" w:eastAsia="宋体" w:cs="Times New Roman"/>
          <w:color w:val="000000"/>
          <w:sz w:val="24"/>
          <w:szCs w:val="24"/>
          <w14:ligatures w14:val="none"/>
        </w:rPr>
        <w:t>will</w:t>
      </w:r>
      <w:r>
        <w:rPr>
          <w:rFonts w:ascii="Times New Roman" w:hAnsi="Times New Roman" w:eastAsia="宋体" w:cs="Times New Roman"/>
          <w:color w:val="000000"/>
          <w:sz w:val="24"/>
          <w:szCs w:val="24"/>
          <w14:ligatures w14:val="none"/>
        </w:rPr>
        <w:t xml:space="preserve"> be culturally based. However, translation not only involves two or more languages, but is also inextricably linked to the culture in which the language is spoken. The </w:t>
      </w:r>
      <w:r>
        <w:rPr>
          <w:rFonts w:hint="eastAsia" w:ascii="Times New Roman" w:hAnsi="Times New Roman" w:eastAsia="宋体" w:cs="Times New Roman"/>
          <w:color w:val="000000"/>
          <w:sz w:val="24"/>
          <w:szCs w:val="24"/>
          <w14:ligatures w14:val="none"/>
        </w:rPr>
        <w:t>handling</w:t>
      </w:r>
      <w:r>
        <w:rPr>
          <w:rFonts w:ascii="Times New Roman" w:hAnsi="Times New Roman" w:eastAsia="宋体" w:cs="Times New Roman"/>
          <w:color w:val="000000"/>
          <w:sz w:val="24"/>
          <w:szCs w:val="24"/>
          <w14:ligatures w14:val="none"/>
        </w:rPr>
        <w:t xml:space="preserve"> of language and culture often determines the quality of the translation. A number of foreign scholars have explored the principles and strategies of translating cultur</w:t>
      </w:r>
      <w:r>
        <w:rPr>
          <w:rFonts w:hint="eastAsia" w:ascii="Times New Roman" w:hAnsi="Times New Roman" w:eastAsia="宋体" w:cs="Times New Roman"/>
          <w:color w:val="000000"/>
          <w:sz w:val="24"/>
          <w:szCs w:val="24"/>
          <w14:ligatures w14:val="none"/>
        </w:rPr>
        <w:t>e-</w:t>
      </w:r>
      <w:r>
        <w:rPr>
          <w:rFonts w:ascii="Times New Roman" w:hAnsi="Times New Roman" w:eastAsia="宋体" w:cs="Times New Roman"/>
          <w:color w:val="000000"/>
          <w:sz w:val="24"/>
          <w:szCs w:val="24"/>
          <w14:ligatures w14:val="none"/>
        </w:rPr>
        <w:t>loaded words.</w:t>
      </w:r>
      <w:r>
        <w:rPr>
          <w:rFonts w:ascii="Times New Roman" w:hAnsi="Times New Roman" w:eastAsia="宋体" w:cs="Times New Roman"/>
          <w:szCs w:val="21"/>
          <w14:ligatures w14:val="none"/>
        </w:rPr>
        <w:t xml:space="preserve"> </w:t>
      </w:r>
      <w:r>
        <w:rPr>
          <w:rFonts w:ascii="Times New Roman" w:hAnsi="Times New Roman" w:eastAsia="宋体" w:cs="Times New Roman"/>
          <w:color w:val="000000"/>
          <w:sz w:val="24"/>
          <w:szCs w:val="24"/>
          <w14:ligatures w14:val="none"/>
        </w:rPr>
        <w:t>For example, …</w:t>
      </w:r>
    </w:p>
    <w:p w14:paraId="38569F8C">
      <w:pPr>
        <w:spacing w:line="300" w:lineRule="auto"/>
        <w:ind w:firstLine="480" w:firstLineChars="200"/>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w:t>
      </w:r>
    </w:p>
    <w:p w14:paraId="6E3385F0">
      <w:pPr>
        <w:keepNext/>
        <w:keepLines/>
        <w:spacing w:before="156" w:beforeLines="50" w:after="156" w:afterLines="50" w:line="300" w:lineRule="auto"/>
        <w:jc w:val="left"/>
        <w:outlineLvl w:val="1"/>
        <w:rPr>
          <w:rFonts w:ascii="Times New Roman" w:hAnsi="Times New Roman" w:eastAsia="黑体" w:cs="Times New Roman"/>
          <w:b/>
          <w:sz w:val="24"/>
          <w:szCs w:val="21"/>
          <w14:ligatures w14:val="none"/>
        </w:rPr>
      </w:pPr>
      <w:r>
        <w:rPr>
          <w:rFonts w:ascii="Times New Roman" w:hAnsi="Times New Roman" w:eastAsia="黑体" w:cs="Times New Roman"/>
          <w:b/>
          <w:sz w:val="24"/>
          <w:szCs w:val="21"/>
          <w14:ligatures w14:val="none"/>
        </w:rPr>
        <w:t>B. Studies at Home</w:t>
      </w:r>
    </w:p>
    <w:p w14:paraId="49A63E59">
      <w:pPr>
        <w:spacing w:line="300" w:lineRule="auto"/>
        <w:ind w:firstLine="480" w:firstLineChars="200"/>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Since the reform and opening up, Chinese culture has been promoted to the outside world and international cooperation and exchanges have developed rapidly. Traditional Chinese culture and literature have been translated and introduced to foreign countries. …</w:t>
      </w:r>
    </w:p>
    <w:p w14:paraId="09B2C768">
      <w:pPr>
        <w:spacing w:line="300" w:lineRule="auto"/>
        <w:ind w:firstLine="480" w:firstLineChars="200"/>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w:t>
      </w:r>
    </w:p>
    <w:p w14:paraId="2A98A9EA">
      <w:pPr>
        <w:spacing w:line="300" w:lineRule="auto"/>
        <w:ind w:firstLine="480" w:firstLineChars="200"/>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 xml:space="preserve">In conclusion, various translation strategies can be </w:t>
      </w:r>
      <w:r>
        <w:rPr>
          <w:rFonts w:hint="eastAsia" w:ascii="Times New Roman" w:hAnsi="Times New Roman" w:eastAsia="宋体" w:cs="Times New Roman"/>
          <w:color w:val="000000"/>
          <w:sz w:val="24"/>
          <w:szCs w:val="24"/>
          <w14:ligatures w14:val="none"/>
        </w:rPr>
        <w:t>employe</w:t>
      </w:r>
      <w:r>
        <w:rPr>
          <w:rFonts w:ascii="Times New Roman" w:hAnsi="Times New Roman" w:eastAsia="宋体" w:cs="Times New Roman"/>
          <w:color w:val="000000"/>
          <w:sz w:val="24"/>
          <w:szCs w:val="24"/>
          <w14:ligatures w14:val="none"/>
        </w:rPr>
        <w:t>d to ensure the success of communication. …</w:t>
      </w:r>
    </w:p>
    <w:p w14:paraId="3DBB3446">
      <w:pPr>
        <w:spacing w:line="300" w:lineRule="auto"/>
        <w:ind w:firstLine="480" w:firstLineChars="200"/>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 xml:space="preserve"> </w:t>
      </w:r>
    </w:p>
    <w:p w14:paraId="51D13918">
      <w:pPr>
        <w:spacing w:line="300" w:lineRule="auto"/>
        <w:ind w:firstLine="480" w:firstLineChars="200"/>
        <w:rPr>
          <w:rFonts w:ascii="Times New Roman" w:hAnsi="Times New Roman" w:eastAsia="宋体" w:cs="Times New Roman"/>
          <w:color w:val="000000"/>
          <w:sz w:val="24"/>
          <w:szCs w:val="24"/>
          <w14:ligatures w14:val="none"/>
        </w:rPr>
      </w:pPr>
    </w:p>
    <w:p w14:paraId="62883B7D">
      <w:pPr>
        <w:spacing w:line="300" w:lineRule="auto"/>
        <w:ind w:firstLine="480" w:firstLineChars="200"/>
        <w:rPr>
          <w:rFonts w:ascii="Times New Roman" w:hAnsi="Times New Roman" w:eastAsia="宋体" w:cs="Times New Roman"/>
          <w:color w:val="000000"/>
          <w:sz w:val="24"/>
          <w:szCs w:val="24"/>
          <w14:ligatures w14:val="none"/>
        </w:rPr>
      </w:pPr>
    </w:p>
    <w:p w14:paraId="1F5F0839">
      <w:pPr>
        <w:spacing w:line="300" w:lineRule="auto"/>
        <w:ind w:firstLine="480" w:firstLineChars="200"/>
        <w:rPr>
          <w:rFonts w:ascii="Times New Roman" w:hAnsi="Times New Roman" w:eastAsia="宋体" w:cs="Times New Roman"/>
          <w:color w:val="000000"/>
          <w:sz w:val="24"/>
          <w:szCs w:val="24"/>
          <w14:ligatures w14:val="none"/>
        </w:rPr>
      </w:pPr>
    </w:p>
    <w:p w14:paraId="1BCB3612">
      <w:pPr>
        <w:spacing w:line="300" w:lineRule="auto"/>
        <w:ind w:firstLine="480" w:firstLineChars="200"/>
        <w:rPr>
          <w:rFonts w:ascii="Times New Roman" w:hAnsi="Times New Roman" w:eastAsia="宋体" w:cs="Times New Roman"/>
          <w:color w:val="000000"/>
          <w:sz w:val="24"/>
          <w:szCs w:val="24"/>
          <w14:ligatures w14:val="none"/>
        </w:rPr>
      </w:pPr>
    </w:p>
    <w:p w14:paraId="5DE60F54">
      <w:pPr>
        <w:spacing w:line="300" w:lineRule="auto"/>
        <w:ind w:firstLine="480" w:firstLineChars="200"/>
        <w:rPr>
          <w:rFonts w:ascii="Times New Roman" w:hAnsi="Times New Roman" w:eastAsia="宋体" w:cs="Times New Roman"/>
          <w:color w:val="000000"/>
          <w:sz w:val="24"/>
          <w:szCs w:val="24"/>
          <w14:ligatures w14:val="none"/>
        </w:rPr>
      </w:pPr>
    </w:p>
    <w:p w14:paraId="4F0A6478">
      <w:pPr>
        <w:spacing w:line="300" w:lineRule="auto"/>
        <w:ind w:firstLine="480" w:firstLineChars="200"/>
        <w:rPr>
          <w:rFonts w:ascii="Times New Roman" w:hAnsi="Times New Roman" w:eastAsia="宋体" w:cs="Times New Roman"/>
          <w:color w:val="000000"/>
          <w:sz w:val="24"/>
          <w:szCs w:val="24"/>
          <w14:ligatures w14:val="none"/>
        </w:rPr>
      </w:pPr>
    </w:p>
    <w:p w14:paraId="5DE6EB98">
      <w:pPr>
        <w:spacing w:line="300" w:lineRule="auto"/>
        <w:ind w:firstLine="480" w:firstLineChars="200"/>
        <w:rPr>
          <w:rFonts w:ascii="Times New Roman" w:hAnsi="Times New Roman" w:eastAsia="宋体" w:cs="Times New Roman"/>
          <w:color w:val="000000"/>
          <w:sz w:val="24"/>
          <w:szCs w:val="24"/>
          <w14:ligatures w14:val="none"/>
        </w:rPr>
      </w:pPr>
    </w:p>
    <w:p w14:paraId="7EE91D80">
      <w:pPr>
        <w:spacing w:line="300" w:lineRule="auto"/>
        <w:ind w:firstLine="480" w:firstLineChars="200"/>
        <w:rPr>
          <w:rFonts w:ascii="Times New Roman" w:hAnsi="Times New Roman" w:eastAsia="宋体" w:cs="Times New Roman"/>
          <w:color w:val="000000"/>
          <w:sz w:val="24"/>
          <w:szCs w:val="24"/>
          <w14:ligatures w14:val="none"/>
        </w:rPr>
      </w:pPr>
    </w:p>
    <w:p w14:paraId="501DBE4C">
      <w:pPr>
        <w:spacing w:line="300" w:lineRule="auto"/>
        <w:ind w:firstLine="480" w:firstLineChars="200"/>
        <w:rPr>
          <w:rFonts w:ascii="Times New Roman" w:hAnsi="Times New Roman" w:eastAsia="宋体" w:cs="Times New Roman"/>
          <w:color w:val="000000"/>
          <w:sz w:val="24"/>
          <w:szCs w:val="24"/>
          <w14:ligatures w14:val="none"/>
        </w:rPr>
      </w:pPr>
    </w:p>
    <w:p w14:paraId="201A3AC2">
      <w:pPr>
        <w:spacing w:line="300" w:lineRule="auto"/>
        <w:ind w:firstLine="480" w:firstLineChars="200"/>
        <w:rPr>
          <w:rFonts w:ascii="Times New Roman" w:hAnsi="Times New Roman" w:eastAsia="宋体" w:cs="Times New Roman"/>
          <w:color w:val="000000"/>
          <w:sz w:val="24"/>
          <w:szCs w:val="24"/>
          <w14:ligatures w14:val="none"/>
        </w:rPr>
      </w:pPr>
    </w:p>
    <w:p w14:paraId="294CF374">
      <w:pPr>
        <w:keepNext/>
        <w:keepLines/>
        <w:spacing w:line="300" w:lineRule="auto"/>
        <w:jc w:val="center"/>
        <w:outlineLvl w:val="0"/>
        <w:rPr>
          <w:rFonts w:ascii="Times New Roman" w:hAnsi="Times New Roman" w:eastAsia="宋体" w:cs="Times New Roman"/>
          <w:b/>
          <w:bCs/>
          <w:kern w:val="44"/>
          <w:sz w:val="32"/>
          <w:szCs w:val="44"/>
          <w14:ligatures w14:val="none"/>
        </w:rPr>
      </w:pPr>
      <w:bookmarkStart w:id="4" w:name="_Hlk96523155"/>
      <w:r>
        <w:rPr>
          <w:rFonts w:ascii="Times New Roman" w:hAnsi="Times New Roman" w:eastAsia="宋体" w:cs="Times New Roman"/>
          <w:b/>
          <w:bCs/>
          <w:kern w:val="44"/>
          <w:sz w:val="32"/>
          <w:szCs w:val="44"/>
          <w14:ligatures w14:val="none"/>
        </w:rPr>
        <w:t>Ⅲ. T</w:t>
      </w:r>
      <w:r>
        <w:rPr>
          <w:rFonts w:hint="eastAsia" w:ascii="Times New Roman" w:hAnsi="Times New Roman" w:eastAsia="宋体" w:cs="Times New Roman"/>
          <w:b/>
          <w:bCs/>
          <w:kern w:val="44"/>
          <w:sz w:val="32"/>
          <w:szCs w:val="44"/>
          <w14:ligatures w14:val="none"/>
        </w:rPr>
        <w:t>heoretical</w:t>
      </w:r>
      <w:r>
        <w:rPr>
          <w:rFonts w:ascii="Times New Roman" w:hAnsi="Times New Roman" w:eastAsia="宋体" w:cs="Times New Roman"/>
          <w:b/>
          <w:bCs/>
          <w:kern w:val="44"/>
          <w:sz w:val="32"/>
          <w:szCs w:val="44"/>
          <w14:ligatures w14:val="none"/>
        </w:rPr>
        <w:t xml:space="preserve"> </w:t>
      </w:r>
      <w:bookmarkEnd w:id="4"/>
      <w:r>
        <w:rPr>
          <w:rFonts w:hint="eastAsia" w:ascii="Times New Roman" w:hAnsi="Times New Roman" w:eastAsia="宋体" w:cs="Times New Roman"/>
          <w:b/>
          <w:bCs/>
          <w:kern w:val="44"/>
          <w:sz w:val="32"/>
          <w:szCs w:val="44"/>
          <w14:ligatures w14:val="none"/>
        </w:rPr>
        <w:t>Framework</w:t>
      </w:r>
    </w:p>
    <w:p w14:paraId="08246DDB">
      <w:pPr>
        <w:keepNext/>
        <w:keepLines/>
        <w:spacing w:before="156" w:beforeLines="50" w:after="156" w:afterLines="50" w:line="300" w:lineRule="auto"/>
        <w:jc w:val="left"/>
        <w:outlineLvl w:val="1"/>
        <w:rPr>
          <w:rFonts w:ascii="Times New Roman" w:hAnsi="Times New Roman" w:eastAsia="黑体" w:cs="Times New Roman"/>
          <w:b/>
          <w:sz w:val="24"/>
          <w:szCs w:val="21"/>
          <w14:ligatures w14:val="none"/>
        </w:rPr>
      </w:pPr>
      <w:r>
        <w:rPr>
          <w:rFonts w:ascii="Times New Roman" w:hAnsi="Times New Roman" w:eastAsia="黑体" w:cs="Times New Roman"/>
          <w:b/>
          <w:sz w:val="24"/>
          <w:szCs w:val="21"/>
          <w14:ligatures w14:val="none"/>
        </w:rPr>
        <w:t>A. A</w:t>
      </w:r>
      <w:r>
        <w:rPr>
          <w:rFonts w:hint="eastAsia" w:ascii="Times New Roman" w:hAnsi="Times New Roman" w:eastAsia="黑体" w:cs="Times New Roman"/>
          <w:b/>
          <w:sz w:val="24"/>
          <w:szCs w:val="21"/>
          <w14:ligatures w14:val="none"/>
        </w:rPr>
        <w:t>n</w:t>
      </w:r>
      <w:r>
        <w:rPr>
          <w:rFonts w:ascii="Times New Roman" w:hAnsi="Times New Roman" w:eastAsia="黑体" w:cs="Times New Roman"/>
          <w:b/>
          <w:sz w:val="24"/>
          <w:szCs w:val="21"/>
          <w14:ligatures w14:val="none"/>
        </w:rPr>
        <w:t xml:space="preserve"> I</w:t>
      </w:r>
      <w:r>
        <w:rPr>
          <w:rFonts w:hint="eastAsia" w:ascii="Times New Roman" w:hAnsi="Times New Roman" w:eastAsia="黑体" w:cs="Times New Roman"/>
          <w:b/>
          <w:sz w:val="24"/>
          <w:szCs w:val="21"/>
          <w14:ligatures w14:val="none"/>
        </w:rPr>
        <w:t>ntroduction</w:t>
      </w:r>
      <w:r>
        <w:rPr>
          <w:rFonts w:ascii="Times New Roman" w:hAnsi="Times New Roman" w:eastAsia="黑体" w:cs="Times New Roman"/>
          <w:b/>
          <w:sz w:val="24"/>
          <w:szCs w:val="21"/>
          <w14:ligatures w14:val="none"/>
        </w:rPr>
        <w:t xml:space="preserve"> </w:t>
      </w:r>
      <w:r>
        <w:rPr>
          <w:rFonts w:hint="eastAsia" w:ascii="Times New Roman" w:hAnsi="Times New Roman" w:eastAsia="黑体" w:cs="Times New Roman"/>
          <w:b/>
          <w:sz w:val="24"/>
          <w:szCs w:val="21"/>
          <w14:ligatures w14:val="none"/>
        </w:rPr>
        <w:t>to</w:t>
      </w:r>
      <w:r>
        <w:rPr>
          <w:rFonts w:ascii="Times New Roman" w:hAnsi="Times New Roman" w:eastAsia="黑体" w:cs="Times New Roman"/>
          <w:b/>
          <w:sz w:val="24"/>
          <w:szCs w:val="21"/>
          <w14:ligatures w14:val="none"/>
        </w:rPr>
        <w:t xml:space="preserve"> Communication Studies</w:t>
      </w:r>
    </w:p>
    <w:p w14:paraId="78970D52">
      <w:pPr>
        <w:spacing w:line="300" w:lineRule="auto"/>
        <w:ind w:firstLine="480" w:firstLineChars="200"/>
        <w:rPr>
          <w:rFonts w:ascii="Times New Roman" w:hAnsi="Times New Roman" w:eastAsia="宋体" w:cs="Times New Roman"/>
          <w:color w:val="000000"/>
          <w:sz w:val="24"/>
          <w:szCs w:val="24"/>
          <w14:ligatures w14:val="none"/>
        </w:rPr>
      </w:pPr>
      <w:r>
        <w:rPr>
          <w:rFonts w:ascii="Times New Roman" w:hAnsi="Times New Roman" w:eastAsia="宋体" w:cs="Times New Roman"/>
          <w:sz w:val="24"/>
          <w:szCs w:val="24"/>
          <w14:ligatures w14:val="none"/>
        </w:rPr>
        <w:t>Communication studies refers to the purposeful information transfer activities between two mutually independent systems using certain media and channels</w:t>
      </w:r>
      <w:r>
        <w:rPr>
          <w:rFonts w:ascii="Times New Roman" w:hAnsi="Times New Roman" w:eastAsia="宋体" w:cs="Times New Roman"/>
          <w:sz w:val="24"/>
          <w:szCs w:val="24"/>
          <w:vertAlign w:val="superscript"/>
          <w14:ligatures w14:val="none"/>
        </w:rPr>
        <w:fldChar w:fldCharType="begin"/>
      </w:r>
      <w:r>
        <w:rPr>
          <w:rFonts w:ascii="Times New Roman" w:hAnsi="Times New Roman" w:eastAsia="宋体" w:cs="Times New Roman"/>
          <w:sz w:val="24"/>
          <w:szCs w:val="24"/>
          <w:vertAlign w:val="superscript"/>
          <w14:ligatures w14:val="none"/>
        </w:rPr>
        <w:instrText xml:space="preserve"> REF _Ref102684874 \r \h  \* MERGEFORMAT </w:instrText>
      </w:r>
      <w:r>
        <w:rPr>
          <w:rFonts w:ascii="Times New Roman" w:hAnsi="Times New Roman" w:eastAsia="宋体" w:cs="Times New Roman"/>
          <w:sz w:val="24"/>
          <w:szCs w:val="24"/>
          <w:vertAlign w:val="superscript"/>
          <w14:ligatures w14:val="none"/>
        </w:rPr>
        <w:fldChar w:fldCharType="separate"/>
      </w:r>
      <w:r>
        <w:rPr>
          <w:rFonts w:ascii="Times New Roman" w:hAnsi="Times New Roman" w:eastAsia="宋体" w:cs="Times New Roman"/>
          <w:sz w:val="24"/>
          <w:szCs w:val="24"/>
          <w:vertAlign w:val="superscript"/>
          <w14:ligatures w14:val="none"/>
        </w:rPr>
        <w:t>[13]</w:t>
      </w:r>
      <w:r>
        <w:rPr>
          <w:rFonts w:ascii="Times New Roman" w:hAnsi="Times New Roman" w:eastAsia="宋体" w:cs="Times New Roman"/>
          <w:sz w:val="24"/>
          <w:szCs w:val="24"/>
          <w:vertAlign w:val="superscript"/>
          <w14:ligatures w14:val="none"/>
        </w:rPr>
        <w:fldChar w:fldCharType="end"/>
      </w:r>
      <w:r>
        <w:rPr>
          <w:rFonts w:ascii="Times New Roman" w:hAnsi="Times New Roman" w:eastAsia="宋体" w:cs="Times New Roman"/>
          <w:color w:val="000000"/>
          <w:sz w:val="24"/>
          <w:szCs w:val="24"/>
          <w14:ligatures w14:val="none"/>
        </w:rPr>
        <w:t>. …</w:t>
      </w:r>
    </w:p>
    <w:p w14:paraId="55E70DC8">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color w:val="000000"/>
          <w:sz w:val="24"/>
          <w:szCs w:val="24"/>
          <w14:ligatures w14:val="none"/>
        </w:rPr>
        <w:t>…</w:t>
      </w:r>
    </w:p>
    <w:p w14:paraId="1C088966">
      <w:pPr>
        <w:keepNext/>
        <w:keepLines/>
        <w:spacing w:before="156" w:beforeLines="50" w:after="156" w:afterLines="50" w:line="300" w:lineRule="auto"/>
        <w:jc w:val="left"/>
        <w:outlineLvl w:val="1"/>
        <w:rPr>
          <w:rFonts w:ascii="Times New Roman" w:hAnsi="Times New Roman" w:eastAsia="黑体" w:cs="Times New Roman"/>
          <w:b/>
          <w:sz w:val="24"/>
          <w:szCs w:val="21"/>
          <w14:ligatures w14:val="none"/>
        </w:rPr>
      </w:pPr>
      <w:bookmarkStart w:id="5" w:name="_Hlk97479212"/>
      <w:r>
        <w:rPr>
          <w:rFonts w:ascii="Times New Roman" w:hAnsi="Times New Roman" w:eastAsia="黑体" w:cs="Times New Roman"/>
          <w:b/>
          <w:sz w:val="24"/>
          <w:szCs w:val="21"/>
          <w14:ligatures w14:val="none"/>
        </w:rPr>
        <w:t>B. T</w:t>
      </w:r>
      <w:r>
        <w:rPr>
          <w:rFonts w:hint="eastAsia" w:ascii="Times New Roman" w:hAnsi="Times New Roman" w:eastAsia="黑体" w:cs="Times New Roman"/>
          <w:b/>
          <w:sz w:val="24"/>
          <w:szCs w:val="21"/>
          <w14:ligatures w14:val="none"/>
        </w:rPr>
        <w:t>he</w:t>
      </w:r>
      <w:r>
        <w:rPr>
          <w:rFonts w:ascii="Times New Roman" w:hAnsi="Times New Roman" w:eastAsia="黑体" w:cs="Times New Roman"/>
          <w:b/>
          <w:sz w:val="24"/>
          <w:szCs w:val="21"/>
          <w14:ligatures w14:val="none"/>
        </w:rPr>
        <w:t xml:space="preserve"> C</w:t>
      </w:r>
      <w:r>
        <w:rPr>
          <w:rFonts w:hint="eastAsia" w:ascii="Times New Roman" w:hAnsi="Times New Roman" w:eastAsia="黑体" w:cs="Times New Roman"/>
          <w:b/>
          <w:sz w:val="24"/>
          <w:szCs w:val="21"/>
          <w14:ligatures w14:val="none"/>
        </w:rPr>
        <w:t>ommunication</w:t>
      </w:r>
      <w:r>
        <w:rPr>
          <w:rFonts w:ascii="Times New Roman" w:hAnsi="Times New Roman" w:eastAsia="黑体" w:cs="Times New Roman"/>
          <w:b/>
          <w:sz w:val="24"/>
          <w:szCs w:val="21"/>
          <w14:ligatures w14:val="none"/>
        </w:rPr>
        <w:t xml:space="preserve"> S</w:t>
      </w:r>
      <w:r>
        <w:rPr>
          <w:rFonts w:hint="eastAsia" w:ascii="Times New Roman" w:hAnsi="Times New Roman" w:eastAsia="黑体" w:cs="Times New Roman"/>
          <w:b/>
          <w:sz w:val="24"/>
          <w:szCs w:val="21"/>
          <w14:ligatures w14:val="none"/>
        </w:rPr>
        <w:t>tudies</w:t>
      </w:r>
      <w:r>
        <w:rPr>
          <w:rFonts w:ascii="Times New Roman" w:hAnsi="Times New Roman" w:eastAsia="黑体" w:cs="Times New Roman"/>
          <w:b/>
          <w:sz w:val="24"/>
          <w:szCs w:val="21"/>
          <w14:ligatures w14:val="none"/>
        </w:rPr>
        <w:t xml:space="preserve"> </w:t>
      </w:r>
      <w:r>
        <w:rPr>
          <w:rFonts w:hint="eastAsia" w:ascii="Times New Roman" w:hAnsi="Times New Roman" w:eastAsia="黑体" w:cs="Times New Roman"/>
          <w:b/>
          <w:sz w:val="24"/>
          <w:szCs w:val="21"/>
          <w14:ligatures w14:val="none"/>
        </w:rPr>
        <w:t>of</w:t>
      </w:r>
      <w:r>
        <w:rPr>
          <w:rFonts w:ascii="Times New Roman" w:hAnsi="Times New Roman" w:eastAsia="黑体" w:cs="Times New Roman"/>
          <w:b/>
          <w:sz w:val="24"/>
          <w:szCs w:val="21"/>
          <w14:ligatures w14:val="none"/>
        </w:rPr>
        <w:t xml:space="preserve"> T</w:t>
      </w:r>
      <w:r>
        <w:rPr>
          <w:rFonts w:hint="eastAsia" w:ascii="Times New Roman" w:hAnsi="Times New Roman" w:eastAsia="黑体" w:cs="Times New Roman"/>
          <w:b/>
          <w:sz w:val="24"/>
          <w:szCs w:val="21"/>
          <w14:ligatures w14:val="none"/>
        </w:rPr>
        <w:t>ranslation</w:t>
      </w:r>
    </w:p>
    <w:bookmarkEnd w:id="5"/>
    <w:p w14:paraId="0E8BDC6F">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Since the establishment of the discipline of translation, a hundred theories of translation from various schools of thought have emerged, and a variety of theoretical studies have emerged</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in succession. However, these theories focus on the study of a certain aspect and are separated from other theories, and each school of theory has its own view, which is single and one-sided. …</w:t>
      </w:r>
    </w:p>
    <w:p w14:paraId="269441A7">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20A76768">
      <w:pPr>
        <w:spacing w:line="300" w:lineRule="auto"/>
        <w:rPr>
          <w:rFonts w:ascii="Times New Roman" w:hAnsi="Times New Roman" w:eastAsia="宋体" w:cs="Times New Roman"/>
          <w:b/>
          <w:bCs/>
          <w:sz w:val="24"/>
          <w:szCs w:val="24"/>
          <w14:ligatures w14:val="none"/>
        </w:rPr>
      </w:pPr>
      <w:bookmarkStart w:id="6" w:name="_Hlk100418903"/>
      <w:r>
        <w:rPr>
          <w:rFonts w:ascii="Times New Roman" w:hAnsi="Times New Roman" w:eastAsia="宋体" w:cs="Times New Roman"/>
          <w:b/>
          <w:bCs/>
          <w:sz w:val="24"/>
          <w:szCs w:val="24"/>
          <w14:ligatures w14:val="none"/>
        </w:rPr>
        <w:t>C. T</w:t>
      </w:r>
      <w:r>
        <w:rPr>
          <w:rFonts w:hint="eastAsia" w:ascii="Times New Roman" w:hAnsi="Times New Roman" w:eastAsia="宋体" w:cs="Times New Roman"/>
          <w:b/>
          <w:bCs/>
          <w:sz w:val="24"/>
          <w:szCs w:val="24"/>
          <w14:ligatures w14:val="none"/>
        </w:rPr>
        <w:t>he</w:t>
      </w:r>
      <w:r>
        <w:rPr>
          <w:rFonts w:ascii="Times New Roman" w:hAnsi="Times New Roman" w:eastAsia="宋体" w:cs="Times New Roman"/>
          <w:b/>
          <w:bCs/>
          <w:sz w:val="24"/>
          <w:szCs w:val="24"/>
          <w14:ligatures w14:val="none"/>
        </w:rPr>
        <w:t xml:space="preserve"> F</w:t>
      </w:r>
      <w:r>
        <w:rPr>
          <w:rFonts w:hint="eastAsia" w:ascii="Times New Roman" w:hAnsi="Times New Roman" w:eastAsia="宋体" w:cs="Times New Roman"/>
          <w:b/>
          <w:bCs/>
          <w:sz w:val="24"/>
          <w:szCs w:val="24"/>
          <w14:ligatures w14:val="none"/>
        </w:rPr>
        <w:t>ive</w:t>
      </w:r>
      <w:r>
        <w:rPr>
          <w:rFonts w:ascii="Times New Roman" w:hAnsi="Times New Roman" w:eastAsia="宋体" w:cs="Times New Roman"/>
          <w:b/>
          <w:bCs/>
          <w:sz w:val="24"/>
          <w:szCs w:val="24"/>
          <w14:ligatures w14:val="none"/>
        </w:rPr>
        <w:t xml:space="preserve"> P</w:t>
      </w:r>
      <w:r>
        <w:rPr>
          <w:rFonts w:hint="eastAsia" w:ascii="Times New Roman" w:hAnsi="Times New Roman" w:eastAsia="宋体" w:cs="Times New Roman"/>
          <w:b/>
          <w:bCs/>
          <w:sz w:val="24"/>
          <w:szCs w:val="24"/>
          <w14:ligatures w14:val="none"/>
        </w:rPr>
        <w:t>rinciples</w:t>
      </w:r>
      <w:r>
        <w:rPr>
          <w:rFonts w:ascii="Times New Roman" w:hAnsi="Times New Roman" w:eastAsia="宋体" w:cs="Times New Roman"/>
          <w:b/>
          <w:bCs/>
          <w:sz w:val="24"/>
          <w:szCs w:val="24"/>
          <w14:ligatures w14:val="none"/>
        </w:rPr>
        <w:t xml:space="preserve"> </w:t>
      </w:r>
      <w:r>
        <w:rPr>
          <w:rFonts w:hint="eastAsia" w:ascii="Times New Roman" w:hAnsi="Times New Roman" w:eastAsia="宋体" w:cs="Times New Roman"/>
          <w:b/>
          <w:bCs/>
          <w:sz w:val="24"/>
          <w:szCs w:val="24"/>
          <w14:ligatures w14:val="none"/>
        </w:rPr>
        <w:t>of</w:t>
      </w:r>
      <w:r>
        <w:rPr>
          <w:rFonts w:ascii="Times New Roman" w:hAnsi="Times New Roman" w:eastAsia="宋体" w:cs="Times New Roman"/>
          <w:b/>
          <w:bCs/>
          <w:sz w:val="24"/>
          <w:szCs w:val="24"/>
          <w14:ligatures w14:val="none"/>
        </w:rPr>
        <w:t xml:space="preserve"> C</w:t>
      </w:r>
      <w:r>
        <w:rPr>
          <w:rFonts w:hint="eastAsia" w:ascii="Times New Roman" w:hAnsi="Times New Roman" w:eastAsia="宋体" w:cs="Times New Roman"/>
          <w:b/>
          <w:bCs/>
          <w:sz w:val="24"/>
          <w:szCs w:val="24"/>
          <w14:ligatures w14:val="none"/>
        </w:rPr>
        <w:t>ommunication</w:t>
      </w:r>
      <w:r>
        <w:rPr>
          <w:rFonts w:ascii="Times New Roman" w:hAnsi="Times New Roman" w:eastAsia="宋体" w:cs="Times New Roman"/>
          <w:b/>
          <w:bCs/>
          <w:sz w:val="24"/>
          <w:szCs w:val="24"/>
          <w14:ligatures w14:val="none"/>
        </w:rPr>
        <w:t xml:space="preserve"> Studies</w:t>
      </w:r>
    </w:p>
    <w:bookmarkEnd w:id="6"/>
    <w:p w14:paraId="5136BC0C">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Communication is an activity in which human beings exchange information with the </w:t>
      </w:r>
      <w:r>
        <w:rPr>
          <w:rFonts w:hint="eastAsia" w:ascii="Times New Roman" w:hAnsi="Times New Roman" w:eastAsia="宋体" w:cs="Times New Roman"/>
          <w:sz w:val="24"/>
          <w:szCs w:val="24"/>
          <w14:ligatures w14:val="none"/>
        </w:rPr>
        <w:t>aid</w:t>
      </w:r>
      <w:r>
        <w:rPr>
          <w:rFonts w:ascii="Times New Roman" w:hAnsi="Times New Roman" w:eastAsia="宋体" w:cs="Times New Roman"/>
          <w:sz w:val="24"/>
          <w:szCs w:val="24"/>
          <w14:ligatures w14:val="none"/>
        </w:rPr>
        <w:t xml:space="preserve"> of symbols and media </w:t>
      </w:r>
      <w:r>
        <w:rPr>
          <w:rFonts w:hint="eastAsia" w:ascii="Times New Roman" w:hAnsi="Times New Roman" w:eastAsia="宋体" w:cs="Times New Roman"/>
          <w:sz w:val="24"/>
          <w:szCs w:val="24"/>
          <w14:ligatures w14:val="none"/>
        </w:rPr>
        <w:t>w</w:t>
      </w:r>
      <w:r>
        <w:rPr>
          <w:rFonts w:ascii="Times New Roman" w:hAnsi="Times New Roman" w:eastAsia="宋体" w:cs="Times New Roman"/>
          <w:sz w:val="24"/>
          <w:szCs w:val="24"/>
          <w14:ligatures w14:val="none"/>
        </w:rPr>
        <w:t>ith an intention to make corresponding changes. Translation is a kind of cross-cultural communication</w:t>
      </w:r>
      <w:r>
        <w:rPr>
          <w:rFonts w:hint="eastAsia" w:ascii="Times New Roman" w:hAnsi="Times New Roman" w:eastAsia="宋体" w:cs="Times New Roman"/>
          <w:sz w:val="24"/>
          <w:szCs w:val="24"/>
          <w14:ligatures w14:val="none"/>
        </w:rPr>
        <w:t>, and t</w:t>
      </w:r>
      <w:r>
        <w:rPr>
          <w:rFonts w:ascii="Times New Roman" w:hAnsi="Times New Roman" w:eastAsia="宋体" w:cs="Times New Roman"/>
          <w:sz w:val="24"/>
          <w:szCs w:val="24"/>
          <w14:ligatures w14:val="none"/>
        </w:rPr>
        <w:t xml:space="preserve">ranslation and communication complement each other; communication is the purpose and starting point of translation, and translation is the method and means of communication. In his book </w:t>
      </w:r>
      <w:r>
        <w:rPr>
          <w:rFonts w:ascii="Times New Roman" w:hAnsi="Times New Roman" w:eastAsia="宋体" w:cs="Times New Roman"/>
          <w:i/>
          <w:iCs/>
          <w:sz w:val="24"/>
          <w:szCs w:val="24"/>
          <w14:ligatures w14:val="none"/>
        </w:rPr>
        <w:t>Communication</w:t>
      </w:r>
      <w:r>
        <w:rPr>
          <w:rFonts w:ascii="Times New Roman" w:hAnsi="Times New Roman" w:eastAsia="宋体" w:cs="Times New Roman"/>
          <w:sz w:val="24"/>
          <w:szCs w:val="24"/>
          <w14:ligatures w14:val="none"/>
        </w:rPr>
        <w:t>, Peiren S</w:t>
      </w:r>
      <w:r>
        <w:rPr>
          <w:rFonts w:hint="eastAsia" w:ascii="Times New Roman" w:hAnsi="Times New Roman" w:eastAsia="宋体" w:cs="Times New Roman"/>
          <w:sz w:val="24"/>
          <w:szCs w:val="24"/>
          <w14:ligatures w14:val="none"/>
        </w:rPr>
        <w:t>hao</w:t>
      </w:r>
      <w:r>
        <w:rPr>
          <w:rFonts w:ascii="Times New Roman" w:hAnsi="Times New Roman" w:eastAsia="宋体" w:cs="Times New Roman"/>
          <w:sz w:val="24"/>
          <w:szCs w:val="24"/>
          <w14:ligatures w14:val="none"/>
        </w:rPr>
        <w:t>, a professor of communication studies, summarize</w:t>
      </w:r>
      <w:r>
        <w:rPr>
          <w:rFonts w:hint="eastAsia" w:ascii="Times New Roman" w:hAnsi="Times New Roman" w:eastAsia="宋体" w:cs="Times New Roman"/>
          <w:sz w:val="24"/>
          <w:szCs w:val="24"/>
          <w14:ligatures w14:val="none"/>
        </w:rPr>
        <w:t>s</w:t>
      </w:r>
      <w:r>
        <w:rPr>
          <w:rFonts w:ascii="Times New Roman" w:hAnsi="Times New Roman" w:eastAsia="宋体" w:cs="Times New Roman"/>
          <w:sz w:val="24"/>
          <w:szCs w:val="24"/>
          <w14:ligatures w14:val="none"/>
        </w:rPr>
        <w:t>…</w:t>
      </w:r>
    </w:p>
    <w:p w14:paraId="3BD90C33">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10B5D354">
      <w:pPr>
        <w:spacing w:line="300" w:lineRule="auto"/>
        <w:ind w:firstLine="480" w:firstLineChars="200"/>
        <w:rPr>
          <w:rFonts w:ascii="Times New Roman" w:hAnsi="Times New Roman" w:eastAsia="宋体" w:cs="Times New Roman"/>
          <w:sz w:val="24"/>
          <w:szCs w:val="24"/>
          <w14:ligatures w14:val="none"/>
        </w:rPr>
      </w:pPr>
    </w:p>
    <w:p w14:paraId="2A78E5FB">
      <w:pPr>
        <w:spacing w:line="300" w:lineRule="auto"/>
        <w:ind w:firstLine="480" w:firstLineChars="200"/>
        <w:rPr>
          <w:rFonts w:ascii="Times New Roman" w:hAnsi="Times New Roman" w:eastAsia="宋体" w:cs="Times New Roman"/>
          <w:sz w:val="24"/>
          <w:szCs w:val="24"/>
          <w14:ligatures w14:val="none"/>
        </w:rPr>
      </w:pPr>
    </w:p>
    <w:p w14:paraId="7B1B84F4">
      <w:pPr>
        <w:spacing w:line="300" w:lineRule="auto"/>
        <w:ind w:firstLine="480" w:firstLineChars="200"/>
        <w:rPr>
          <w:rFonts w:ascii="Times New Roman" w:hAnsi="Times New Roman" w:eastAsia="宋体" w:cs="Times New Roman"/>
          <w:sz w:val="24"/>
          <w:szCs w:val="24"/>
          <w14:ligatures w14:val="none"/>
        </w:rPr>
      </w:pPr>
    </w:p>
    <w:p w14:paraId="606F0EC8">
      <w:pPr>
        <w:spacing w:line="300" w:lineRule="auto"/>
        <w:ind w:firstLine="480" w:firstLineChars="200"/>
        <w:rPr>
          <w:rFonts w:ascii="Times New Roman" w:hAnsi="Times New Roman" w:eastAsia="宋体" w:cs="Times New Roman"/>
          <w:sz w:val="24"/>
          <w:szCs w:val="24"/>
          <w14:ligatures w14:val="none"/>
        </w:rPr>
      </w:pPr>
    </w:p>
    <w:p w14:paraId="7B2E6422">
      <w:pPr>
        <w:spacing w:line="300" w:lineRule="auto"/>
        <w:ind w:firstLine="480" w:firstLineChars="200"/>
        <w:rPr>
          <w:rFonts w:ascii="Times New Roman" w:hAnsi="Times New Roman" w:eastAsia="宋体" w:cs="Times New Roman"/>
          <w:sz w:val="24"/>
          <w:szCs w:val="24"/>
          <w14:ligatures w14:val="none"/>
        </w:rPr>
      </w:pPr>
    </w:p>
    <w:p w14:paraId="33125A82">
      <w:pPr>
        <w:spacing w:line="300" w:lineRule="auto"/>
        <w:ind w:firstLine="480" w:firstLineChars="200"/>
        <w:rPr>
          <w:rFonts w:ascii="Times New Roman" w:hAnsi="Times New Roman" w:eastAsia="宋体" w:cs="Times New Roman"/>
          <w:sz w:val="24"/>
          <w:szCs w:val="24"/>
          <w14:ligatures w14:val="none"/>
        </w:rPr>
      </w:pPr>
    </w:p>
    <w:p w14:paraId="0B362C28">
      <w:pPr>
        <w:spacing w:line="300" w:lineRule="auto"/>
        <w:ind w:firstLine="480" w:firstLineChars="200"/>
        <w:rPr>
          <w:rFonts w:ascii="Times New Roman" w:hAnsi="Times New Roman" w:eastAsia="宋体" w:cs="Times New Roman"/>
          <w:sz w:val="24"/>
          <w:szCs w:val="24"/>
          <w14:ligatures w14:val="none"/>
        </w:rPr>
      </w:pPr>
    </w:p>
    <w:p w14:paraId="59171F93">
      <w:pPr>
        <w:spacing w:line="300" w:lineRule="auto"/>
        <w:ind w:firstLine="480" w:firstLineChars="200"/>
        <w:rPr>
          <w:rFonts w:ascii="Times New Roman" w:hAnsi="Times New Roman" w:eastAsia="宋体" w:cs="Times New Roman"/>
          <w:sz w:val="24"/>
          <w:szCs w:val="24"/>
          <w14:ligatures w14:val="none"/>
        </w:rPr>
      </w:pPr>
    </w:p>
    <w:p w14:paraId="4E2EA249">
      <w:pPr>
        <w:spacing w:line="300" w:lineRule="auto"/>
        <w:ind w:firstLine="480" w:firstLineChars="200"/>
        <w:rPr>
          <w:rFonts w:ascii="Times New Roman" w:hAnsi="Times New Roman" w:eastAsia="宋体" w:cs="Times New Roman"/>
          <w:sz w:val="24"/>
          <w:szCs w:val="24"/>
          <w14:ligatures w14:val="none"/>
        </w:rPr>
      </w:pPr>
    </w:p>
    <w:p w14:paraId="281A98CC">
      <w:pPr>
        <w:spacing w:line="300" w:lineRule="auto"/>
        <w:ind w:firstLine="480" w:firstLineChars="200"/>
        <w:rPr>
          <w:rFonts w:ascii="Times New Roman" w:hAnsi="Times New Roman" w:eastAsia="宋体" w:cs="Times New Roman"/>
          <w:sz w:val="24"/>
          <w:szCs w:val="24"/>
          <w14:ligatures w14:val="none"/>
        </w:rPr>
      </w:pPr>
    </w:p>
    <w:p w14:paraId="69C87C60">
      <w:pPr>
        <w:spacing w:line="300" w:lineRule="auto"/>
        <w:ind w:firstLine="480" w:firstLineChars="200"/>
        <w:rPr>
          <w:rFonts w:ascii="Times New Roman" w:hAnsi="Times New Roman" w:eastAsia="宋体" w:cs="Times New Roman"/>
          <w:sz w:val="24"/>
          <w:szCs w:val="24"/>
          <w14:ligatures w14:val="none"/>
        </w:rPr>
      </w:pPr>
    </w:p>
    <w:p w14:paraId="4B5852E7">
      <w:pPr>
        <w:spacing w:line="300" w:lineRule="auto"/>
        <w:ind w:firstLine="480" w:firstLineChars="200"/>
        <w:rPr>
          <w:rFonts w:ascii="Times New Roman" w:hAnsi="Times New Roman" w:eastAsia="宋体" w:cs="Times New Roman"/>
          <w:sz w:val="24"/>
          <w:szCs w:val="24"/>
          <w14:ligatures w14:val="none"/>
        </w:rPr>
      </w:pPr>
    </w:p>
    <w:p w14:paraId="16715491">
      <w:pPr>
        <w:spacing w:line="300" w:lineRule="auto"/>
        <w:ind w:firstLine="480" w:firstLineChars="200"/>
        <w:rPr>
          <w:rFonts w:ascii="Times New Roman" w:hAnsi="Times New Roman" w:eastAsia="宋体" w:cs="Times New Roman"/>
          <w:sz w:val="24"/>
          <w:szCs w:val="24"/>
          <w14:ligatures w14:val="none"/>
        </w:rPr>
      </w:pPr>
    </w:p>
    <w:p w14:paraId="14C600B1">
      <w:pPr>
        <w:keepNext/>
        <w:keepLines/>
        <w:spacing w:line="300" w:lineRule="auto"/>
        <w:jc w:val="center"/>
        <w:outlineLvl w:val="0"/>
        <w:rPr>
          <w:rFonts w:ascii="Times New Roman" w:hAnsi="Times New Roman" w:eastAsia="宋体" w:cs="Times New Roman"/>
          <w:b/>
          <w:bCs/>
          <w:color w:val="FF0000"/>
          <w:kern w:val="44"/>
          <w:sz w:val="32"/>
          <w:szCs w:val="44"/>
          <w14:ligatures w14:val="none"/>
        </w:rPr>
      </w:pPr>
      <w:r>
        <w:rPr>
          <w:rFonts w:ascii="Times New Roman" w:hAnsi="Times New Roman" w:eastAsia="宋体" w:cs="Times New Roman"/>
          <w:b/>
          <w:bCs/>
          <w:kern w:val="44"/>
          <w:sz w:val="32"/>
          <w:szCs w:val="44"/>
          <w14:ligatures w14:val="none"/>
        </w:rPr>
        <w:t>Ⅳ. Tr</w:t>
      </w:r>
      <w:r>
        <w:rPr>
          <w:rFonts w:hint="eastAsia" w:ascii="Times New Roman" w:hAnsi="Times New Roman" w:eastAsia="宋体" w:cs="Times New Roman"/>
          <w:b/>
          <w:bCs/>
          <w:kern w:val="44"/>
          <w:sz w:val="32"/>
          <w:szCs w:val="44"/>
          <w14:ligatures w14:val="none"/>
        </w:rPr>
        <w:t>anslation</w:t>
      </w:r>
      <w:r>
        <w:rPr>
          <w:rFonts w:ascii="Times New Roman" w:hAnsi="Times New Roman" w:eastAsia="宋体" w:cs="Times New Roman"/>
          <w:b/>
          <w:bCs/>
          <w:kern w:val="44"/>
          <w:sz w:val="32"/>
          <w:szCs w:val="44"/>
          <w14:ligatures w14:val="none"/>
        </w:rPr>
        <w:t xml:space="preserve"> </w:t>
      </w:r>
      <w:r>
        <w:rPr>
          <w:rFonts w:hint="eastAsia" w:ascii="Times New Roman" w:hAnsi="Times New Roman" w:eastAsia="宋体" w:cs="Times New Roman"/>
          <w:b/>
          <w:bCs/>
          <w:kern w:val="44"/>
          <w:sz w:val="32"/>
          <w:szCs w:val="44"/>
          <w14:ligatures w14:val="none"/>
        </w:rPr>
        <w:t>of</w:t>
      </w:r>
      <w:r>
        <w:rPr>
          <w:rFonts w:ascii="Times New Roman" w:hAnsi="Times New Roman" w:eastAsia="宋体" w:cs="Times New Roman"/>
          <w:b/>
          <w:bCs/>
          <w:kern w:val="44"/>
          <w:sz w:val="32"/>
          <w:szCs w:val="44"/>
          <w14:ligatures w14:val="none"/>
        </w:rPr>
        <w:t xml:space="preserve"> C</w:t>
      </w:r>
      <w:r>
        <w:rPr>
          <w:rFonts w:hint="eastAsia" w:ascii="Times New Roman" w:hAnsi="Times New Roman" w:eastAsia="宋体" w:cs="Times New Roman"/>
          <w:b/>
          <w:bCs/>
          <w:kern w:val="44"/>
          <w:sz w:val="32"/>
          <w:szCs w:val="44"/>
          <w14:ligatures w14:val="none"/>
        </w:rPr>
        <w:t>ulture-</w:t>
      </w:r>
      <w:r>
        <w:rPr>
          <w:rFonts w:ascii="Times New Roman" w:hAnsi="Times New Roman" w:eastAsia="宋体" w:cs="Times New Roman"/>
          <w:b/>
          <w:bCs/>
          <w:kern w:val="44"/>
          <w:sz w:val="32"/>
          <w:szCs w:val="44"/>
          <w14:ligatures w14:val="none"/>
        </w:rPr>
        <w:t>L</w:t>
      </w:r>
      <w:r>
        <w:rPr>
          <w:rFonts w:hint="eastAsia" w:ascii="Times New Roman" w:hAnsi="Times New Roman" w:eastAsia="宋体" w:cs="Times New Roman"/>
          <w:b/>
          <w:bCs/>
          <w:kern w:val="44"/>
          <w:sz w:val="32"/>
          <w:szCs w:val="44"/>
          <w14:ligatures w14:val="none"/>
        </w:rPr>
        <w:t>oaded</w:t>
      </w:r>
      <w:r>
        <w:rPr>
          <w:rFonts w:ascii="Times New Roman" w:hAnsi="Times New Roman" w:eastAsia="宋体" w:cs="Times New Roman"/>
          <w:b/>
          <w:bCs/>
          <w:kern w:val="44"/>
          <w:sz w:val="32"/>
          <w:szCs w:val="44"/>
          <w14:ligatures w14:val="none"/>
        </w:rPr>
        <w:t xml:space="preserve"> Words in </w:t>
      </w:r>
      <w:r>
        <w:rPr>
          <w:rFonts w:ascii="Times New Roman" w:hAnsi="Times New Roman" w:eastAsia="宋体" w:cs="Times New Roman"/>
          <w:b/>
          <w:bCs/>
          <w:i/>
          <w:iCs/>
          <w:kern w:val="44"/>
          <w:sz w:val="32"/>
          <w:szCs w:val="44"/>
          <w14:ligatures w14:val="none"/>
        </w:rPr>
        <w:t>S</w:t>
      </w:r>
      <w:r>
        <w:rPr>
          <w:rFonts w:hint="eastAsia" w:ascii="Times New Roman" w:hAnsi="Times New Roman" w:eastAsia="宋体" w:cs="Times New Roman"/>
          <w:b/>
          <w:bCs/>
          <w:i/>
          <w:iCs/>
          <w:kern w:val="44"/>
          <w:sz w:val="32"/>
          <w:szCs w:val="44"/>
          <w14:ligatures w14:val="none"/>
        </w:rPr>
        <w:t>ix</w:t>
      </w:r>
      <w:r>
        <w:rPr>
          <w:rFonts w:ascii="Times New Roman" w:hAnsi="Times New Roman" w:eastAsia="宋体" w:cs="Times New Roman"/>
          <w:b/>
          <w:bCs/>
          <w:i/>
          <w:iCs/>
          <w:kern w:val="44"/>
          <w:sz w:val="32"/>
          <w:szCs w:val="44"/>
          <w14:ligatures w14:val="none"/>
        </w:rPr>
        <w:t xml:space="preserve"> C</w:t>
      </w:r>
      <w:r>
        <w:rPr>
          <w:rFonts w:hint="eastAsia" w:ascii="Times New Roman" w:hAnsi="Times New Roman" w:eastAsia="宋体" w:cs="Times New Roman"/>
          <w:b/>
          <w:bCs/>
          <w:i/>
          <w:iCs/>
          <w:kern w:val="44"/>
          <w:sz w:val="32"/>
          <w:szCs w:val="44"/>
          <w14:ligatures w14:val="none"/>
        </w:rPr>
        <w:t>hapters</w:t>
      </w:r>
      <w:r>
        <w:rPr>
          <w:rFonts w:ascii="Times New Roman" w:hAnsi="Times New Roman" w:eastAsia="宋体" w:cs="Times New Roman"/>
          <w:b/>
          <w:bCs/>
          <w:i/>
          <w:iCs/>
          <w:kern w:val="44"/>
          <w:sz w:val="32"/>
          <w:szCs w:val="44"/>
          <w14:ligatures w14:val="none"/>
        </w:rPr>
        <w:t xml:space="preserve"> </w:t>
      </w:r>
      <w:r>
        <w:rPr>
          <w:rFonts w:hint="eastAsia" w:ascii="Times New Roman" w:hAnsi="Times New Roman" w:eastAsia="宋体" w:cs="Times New Roman"/>
          <w:b/>
          <w:bCs/>
          <w:i/>
          <w:iCs/>
          <w:kern w:val="44"/>
          <w:sz w:val="32"/>
          <w:szCs w:val="44"/>
          <w14:ligatures w14:val="none"/>
        </w:rPr>
        <w:t>of</w:t>
      </w:r>
      <w:r>
        <w:rPr>
          <w:rFonts w:ascii="Times New Roman" w:hAnsi="Times New Roman" w:eastAsia="宋体" w:cs="Times New Roman"/>
          <w:b/>
          <w:bCs/>
          <w:i/>
          <w:iCs/>
          <w:kern w:val="44"/>
          <w:sz w:val="32"/>
          <w:szCs w:val="44"/>
          <w14:ligatures w14:val="none"/>
        </w:rPr>
        <w:t xml:space="preserve"> </w:t>
      </w:r>
      <w:r>
        <w:rPr>
          <w:rFonts w:hint="eastAsia" w:ascii="Times New Roman" w:hAnsi="Times New Roman" w:eastAsia="宋体" w:cs="Times New Roman"/>
          <w:b/>
          <w:bCs/>
          <w:i/>
          <w:iCs/>
          <w:kern w:val="44"/>
          <w:sz w:val="32"/>
          <w:szCs w:val="44"/>
          <w14:ligatures w14:val="none"/>
        </w:rPr>
        <w:t>a</w:t>
      </w:r>
      <w:r>
        <w:rPr>
          <w:rFonts w:ascii="Times New Roman" w:hAnsi="Times New Roman" w:eastAsia="宋体" w:cs="Times New Roman"/>
          <w:b/>
          <w:bCs/>
          <w:i/>
          <w:iCs/>
          <w:kern w:val="44"/>
          <w:sz w:val="32"/>
          <w:szCs w:val="44"/>
          <w14:ligatures w14:val="none"/>
        </w:rPr>
        <w:t xml:space="preserve"> F</w:t>
      </w:r>
      <w:r>
        <w:rPr>
          <w:rFonts w:hint="eastAsia" w:ascii="Times New Roman" w:hAnsi="Times New Roman" w:eastAsia="宋体" w:cs="Times New Roman"/>
          <w:b/>
          <w:bCs/>
          <w:i/>
          <w:iCs/>
          <w:kern w:val="44"/>
          <w:sz w:val="32"/>
          <w:szCs w:val="44"/>
          <w14:ligatures w14:val="none"/>
        </w:rPr>
        <w:t>loating</w:t>
      </w:r>
      <w:r>
        <w:rPr>
          <w:rFonts w:ascii="Times New Roman" w:hAnsi="Times New Roman" w:eastAsia="宋体" w:cs="Times New Roman"/>
          <w:b/>
          <w:bCs/>
          <w:i/>
          <w:iCs/>
          <w:kern w:val="44"/>
          <w:sz w:val="32"/>
          <w:szCs w:val="44"/>
          <w14:ligatures w14:val="none"/>
        </w:rPr>
        <w:t xml:space="preserve"> L</w:t>
      </w:r>
      <w:r>
        <w:rPr>
          <w:rFonts w:hint="eastAsia" w:ascii="Times New Roman" w:hAnsi="Times New Roman" w:eastAsia="宋体" w:cs="Times New Roman"/>
          <w:b/>
          <w:bCs/>
          <w:i/>
          <w:iCs/>
          <w:kern w:val="44"/>
          <w:sz w:val="32"/>
          <w:szCs w:val="44"/>
          <w14:ligatures w14:val="none"/>
        </w:rPr>
        <w:t xml:space="preserve">ife </w:t>
      </w:r>
      <w:r>
        <w:rPr>
          <w:rFonts w:ascii="Times New Roman" w:hAnsi="Times New Roman" w:eastAsia="宋体" w:cs="Times New Roman"/>
          <w:b/>
          <w:bCs/>
          <w:kern w:val="44"/>
          <w:sz w:val="32"/>
          <w:szCs w:val="44"/>
          <w14:ligatures w14:val="none"/>
        </w:rPr>
        <w:t>from the Perspective of Communication S</w:t>
      </w:r>
      <w:r>
        <w:rPr>
          <w:rFonts w:hint="eastAsia" w:ascii="Times New Roman" w:hAnsi="Times New Roman" w:eastAsia="宋体" w:cs="Times New Roman"/>
          <w:b/>
          <w:bCs/>
          <w:kern w:val="44"/>
          <w:sz w:val="32"/>
          <w:szCs w:val="44"/>
          <w14:ligatures w14:val="none"/>
        </w:rPr>
        <w:t>tudies</w:t>
      </w:r>
      <w:r>
        <w:rPr>
          <w:rFonts w:hint="eastAsia" w:ascii="Times New Roman" w:hAnsi="Times New Roman" w:eastAsia="宋体" w:cs="Times New Roman"/>
          <w:b/>
          <w:bCs/>
          <w:color w:val="FF0000"/>
          <w:kern w:val="44"/>
          <w:sz w:val="32"/>
          <w:szCs w:val="44"/>
          <w14:ligatures w14:val="none"/>
        </w:rPr>
        <w:t>（此部分为具体的研究内容）</w:t>
      </w:r>
    </w:p>
    <w:p w14:paraId="0B153AC1">
      <w:pPr>
        <w:keepNext/>
        <w:keepLines/>
        <w:spacing w:before="156" w:beforeLines="50" w:after="156" w:afterLines="50" w:line="300" w:lineRule="auto"/>
        <w:outlineLvl w:val="0"/>
        <w:rPr>
          <w:rFonts w:ascii="Times New Roman" w:hAnsi="Times New Roman" w:eastAsia="宋体" w:cs="Times New Roman"/>
          <w:b/>
          <w:bCs/>
          <w:kern w:val="44"/>
          <w:sz w:val="24"/>
          <w:szCs w:val="24"/>
          <w14:ligatures w14:val="none"/>
        </w:rPr>
      </w:pPr>
      <w:bookmarkStart w:id="7" w:name="_Hlk97475889"/>
      <w:r>
        <w:rPr>
          <w:rFonts w:ascii="Times New Roman" w:hAnsi="Times New Roman" w:eastAsia="宋体" w:cs="Times New Roman"/>
          <w:b/>
          <w:bCs/>
          <w:kern w:val="44"/>
          <w:sz w:val="24"/>
          <w:szCs w:val="24"/>
          <w14:ligatures w14:val="none"/>
        </w:rPr>
        <w:t>A. A</w:t>
      </w:r>
      <w:r>
        <w:rPr>
          <w:rFonts w:hint="eastAsia" w:ascii="Times New Roman" w:hAnsi="Times New Roman" w:eastAsia="宋体" w:cs="Times New Roman"/>
          <w:b/>
          <w:bCs/>
          <w:kern w:val="44"/>
          <w:sz w:val="24"/>
          <w:szCs w:val="24"/>
          <w14:ligatures w14:val="none"/>
        </w:rPr>
        <w:t>n</w:t>
      </w:r>
      <w:r>
        <w:rPr>
          <w:rFonts w:ascii="Times New Roman" w:hAnsi="Times New Roman" w:eastAsia="宋体" w:cs="Times New Roman"/>
          <w:b/>
          <w:bCs/>
          <w:kern w:val="44"/>
          <w:sz w:val="24"/>
          <w:szCs w:val="24"/>
          <w14:ligatures w14:val="none"/>
        </w:rPr>
        <w:t xml:space="preserve"> I</w:t>
      </w:r>
      <w:r>
        <w:rPr>
          <w:rFonts w:hint="eastAsia" w:ascii="Times New Roman" w:hAnsi="Times New Roman" w:eastAsia="宋体" w:cs="Times New Roman"/>
          <w:b/>
          <w:bCs/>
          <w:kern w:val="44"/>
          <w:sz w:val="24"/>
          <w:szCs w:val="24"/>
          <w14:ligatures w14:val="none"/>
        </w:rPr>
        <w:t>ntroduction</w:t>
      </w:r>
      <w:r>
        <w:rPr>
          <w:rFonts w:ascii="Times New Roman" w:hAnsi="Times New Roman" w:eastAsia="宋体" w:cs="Times New Roman"/>
          <w:b/>
          <w:bCs/>
          <w:kern w:val="44"/>
          <w:sz w:val="24"/>
          <w:szCs w:val="24"/>
          <w14:ligatures w14:val="none"/>
        </w:rPr>
        <w:t xml:space="preserve"> </w:t>
      </w:r>
      <w:r>
        <w:rPr>
          <w:rFonts w:hint="eastAsia" w:ascii="Times New Roman" w:hAnsi="Times New Roman" w:eastAsia="宋体" w:cs="Times New Roman"/>
          <w:b/>
          <w:bCs/>
          <w:kern w:val="44"/>
          <w:sz w:val="24"/>
          <w:szCs w:val="24"/>
          <w14:ligatures w14:val="none"/>
        </w:rPr>
        <w:t>t</w:t>
      </w:r>
      <w:r>
        <w:rPr>
          <w:rFonts w:ascii="Times New Roman" w:hAnsi="Times New Roman" w:eastAsia="宋体" w:cs="Times New Roman"/>
          <w:b/>
          <w:bCs/>
          <w:kern w:val="44"/>
          <w:sz w:val="24"/>
          <w:szCs w:val="24"/>
          <w14:ligatures w14:val="none"/>
        </w:rPr>
        <w:t xml:space="preserve">o </w:t>
      </w:r>
      <w:r>
        <w:rPr>
          <w:rFonts w:ascii="Times New Roman" w:hAnsi="Times New Roman" w:eastAsia="宋体" w:cs="Times New Roman"/>
          <w:b/>
          <w:bCs/>
          <w:i/>
          <w:iCs/>
          <w:kern w:val="44"/>
          <w:sz w:val="24"/>
          <w:szCs w:val="24"/>
          <w14:ligatures w14:val="none"/>
        </w:rPr>
        <w:t>Six Chapters of a Floating Life</w:t>
      </w:r>
    </w:p>
    <w:bookmarkEnd w:id="7"/>
    <w:p w14:paraId="487BB749">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The</w:t>
      </w:r>
      <w:r>
        <w:rPr>
          <w:rFonts w:ascii="Times New Roman" w:hAnsi="Times New Roman" w:eastAsia="宋体" w:cs="Times New Roman"/>
          <w:i/>
          <w:iCs/>
          <w:sz w:val="24"/>
          <w:szCs w:val="24"/>
          <w14:ligatures w14:val="none"/>
        </w:rPr>
        <w:t xml:space="preserve"> Six C</w:t>
      </w:r>
      <w:r>
        <w:rPr>
          <w:rFonts w:hint="eastAsia" w:ascii="Times New Roman" w:hAnsi="Times New Roman" w:eastAsia="宋体" w:cs="Times New Roman"/>
          <w:i/>
          <w:iCs/>
          <w:sz w:val="24"/>
          <w:szCs w:val="24"/>
          <w14:ligatures w14:val="none"/>
        </w:rPr>
        <w:t>hapters</w:t>
      </w:r>
      <w:r>
        <w:rPr>
          <w:rFonts w:ascii="Times New Roman" w:hAnsi="Times New Roman" w:eastAsia="宋体" w:cs="Times New Roman"/>
          <w:i/>
          <w:iCs/>
          <w:sz w:val="24"/>
          <w:szCs w:val="24"/>
          <w14:ligatures w14:val="none"/>
        </w:rPr>
        <w:t xml:space="preserve"> of a Floating Life </w:t>
      </w:r>
      <w:r>
        <w:rPr>
          <w:rFonts w:ascii="Times New Roman" w:hAnsi="Times New Roman" w:eastAsia="宋体" w:cs="Times New Roman"/>
          <w:sz w:val="24"/>
          <w:szCs w:val="24"/>
          <w14:ligatures w14:val="none"/>
        </w:rPr>
        <w:t>is a collection of autobiographical essays by Shen Fu, a native of Suzhou during the Qianjia period of the Qing Dynasty. Shen Fu (1763-1825 onwards), was born on November 22, the 28th day of the 18th year of the reign of the Qing Dynasty in Changzhou (present-day Suzhou, Jiangsu Province)….</w:t>
      </w:r>
    </w:p>
    <w:p w14:paraId="4D3335B3">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409FE720">
      <w:pPr>
        <w:spacing w:line="300" w:lineRule="auto"/>
        <w:rPr>
          <w:rFonts w:ascii="Times New Roman" w:hAnsi="Times New Roman" w:eastAsia="宋体" w:cs="Times New Roman"/>
          <w:b/>
          <w:bCs/>
          <w:i/>
          <w:iCs/>
          <w:sz w:val="24"/>
          <w:szCs w:val="24"/>
          <w14:ligatures w14:val="none"/>
        </w:rPr>
      </w:pPr>
      <w:bookmarkStart w:id="8" w:name="_Hlk100419446"/>
      <w:bookmarkStart w:id="9" w:name="_Hlk100419465"/>
      <w:bookmarkStart w:id="10" w:name="_Hlk100419495"/>
      <w:r>
        <w:rPr>
          <w:rFonts w:ascii="Times New Roman" w:hAnsi="Times New Roman" w:eastAsia="宋体" w:cs="Times New Roman"/>
          <w:b/>
          <w:bCs/>
          <w:sz w:val="24"/>
          <w:szCs w:val="24"/>
          <w14:ligatures w14:val="none"/>
        </w:rPr>
        <w:t xml:space="preserve">B. </w:t>
      </w:r>
      <w:bookmarkEnd w:id="8"/>
      <w:bookmarkEnd w:id="9"/>
      <w:r>
        <w:rPr>
          <w:rFonts w:ascii="Times New Roman" w:hAnsi="Times New Roman" w:eastAsia="宋体" w:cs="Times New Roman"/>
          <w:b/>
          <w:bCs/>
          <w:sz w:val="24"/>
          <w:szCs w:val="24"/>
          <w14:ligatures w14:val="none"/>
        </w:rPr>
        <w:t xml:space="preserve">Categories of Culture-Loaded Words in </w:t>
      </w:r>
      <w:r>
        <w:rPr>
          <w:rFonts w:ascii="Times New Roman" w:hAnsi="Times New Roman" w:eastAsia="宋体" w:cs="Times New Roman"/>
          <w:b/>
          <w:bCs/>
          <w:i/>
          <w:iCs/>
          <w:sz w:val="24"/>
          <w:szCs w:val="24"/>
          <w14:ligatures w14:val="none"/>
        </w:rPr>
        <w:t>Six Chapters of Floating Life</w:t>
      </w:r>
    </w:p>
    <w:bookmarkEnd w:id="10"/>
    <w:p w14:paraId="51727AF5">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Since the primary goal of language translation is to facilitate cultural communication and exchange, culture-loaded words must be classified </w:t>
      </w:r>
      <w:r>
        <w:rPr>
          <w:rFonts w:hint="eastAsia" w:ascii="Times New Roman" w:hAnsi="Times New Roman" w:eastAsia="宋体" w:cs="Times New Roman"/>
          <w:sz w:val="24"/>
          <w:szCs w:val="24"/>
          <w14:ligatures w14:val="none"/>
        </w:rPr>
        <w:t>in terms of</w:t>
      </w:r>
      <w:r>
        <w:rPr>
          <w:rFonts w:ascii="Times New Roman" w:hAnsi="Times New Roman" w:eastAsia="宋体" w:cs="Times New Roman"/>
          <w:sz w:val="24"/>
          <w:szCs w:val="24"/>
          <w14:ligatures w14:val="none"/>
        </w:rPr>
        <w:t xml:space="preserve"> cultural </w:t>
      </w:r>
      <w:r>
        <w:rPr>
          <w:rFonts w:hint="eastAsia" w:ascii="Times New Roman" w:hAnsi="Times New Roman" w:eastAsia="宋体" w:cs="Times New Roman"/>
          <w:sz w:val="24"/>
          <w:szCs w:val="24"/>
          <w14:ligatures w14:val="none"/>
        </w:rPr>
        <w:t>factor</w:t>
      </w:r>
      <w:r>
        <w:rPr>
          <w:rFonts w:ascii="Times New Roman" w:hAnsi="Times New Roman" w:eastAsia="宋体" w:cs="Times New Roman"/>
          <w:sz w:val="24"/>
          <w:szCs w:val="24"/>
          <w14:ligatures w14:val="none"/>
        </w:rPr>
        <w:t xml:space="preserve">s. According to Eugene Nida’s classification, the culture-loaded terms in the </w:t>
      </w:r>
      <w:r>
        <w:rPr>
          <w:rFonts w:ascii="Times New Roman" w:hAnsi="Times New Roman" w:eastAsia="宋体" w:cs="Times New Roman"/>
          <w:i/>
          <w:iCs/>
          <w:sz w:val="24"/>
          <w:szCs w:val="24"/>
          <w14:ligatures w14:val="none"/>
        </w:rPr>
        <w:t>Six Chapters of a Floating Life</w:t>
      </w:r>
      <w:r>
        <w:rPr>
          <w:rFonts w:ascii="Times New Roman" w:hAnsi="Times New Roman" w:eastAsia="宋体" w:cs="Times New Roman"/>
          <w:sz w:val="24"/>
          <w:szCs w:val="24"/>
          <w14:ligatures w14:val="none"/>
        </w:rPr>
        <w:t xml:space="preserve"> are classified into five groups in this </w:t>
      </w:r>
      <w:r>
        <w:rPr>
          <w:rFonts w:hint="eastAsia" w:ascii="Times New Roman" w:hAnsi="Times New Roman" w:eastAsia="宋体" w:cs="Times New Roman"/>
          <w:sz w:val="24"/>
          <w:szCs w:val="24"/>
          <w14:ligatures w14:val="none"/>
        </w:rPr>
        <w:t>thesis</w:t>
      </w:r>
      <w:r>
        <w:rPr>
          <w:rFonts w:ascii="Times New Roman" w:hAnsi="Times New Roman" w:eastAsia="宋体" w:cs="Times New Roman"/>
          <w:sz w:val="24"/>
          <w:szCs w:val="24"/>
          <w14:ligatures w14:val="none"/>
        </w:rPr>
        <w:t>: …</w:t>
      </w:r>
    </w:p>
    <w:p w14:paraId="2FE3FC05">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58481EB0">
      <w:pPr>
        <w:spacing w:line="300" w:lineRule="auto"/>
        <w:rPr>
          <w:rFonts w:ascii="Times New Roman" w:hAnsi="Times New Roman" w:eastAsia="宋体" w:cs="Times New Roman"/>
          <w:i/>
          <w:iCs/>
          <w:sz w:val="24"/>
          <w:szCs w:val="24"/>
          <w14:ligatures w14:val="none"/>
        </w:rPr>
      </w:pPr>
      <w:r>
        <w:rPr>
          <w:rFonts w:ascii="Times New Roman" w:hAnsi="Times New Roman" w:eastAsia="宋体" w:cs="Times New Roman"/>
          <w:sz w:val="24"/>
          <w:szCs w:val="24"/>
          <w14:ligatures w14:val="none"/>
        </w:rPr>
        <w:t>a. Ecological Culture-Loaded Words</w:t>
      </w:r>
    </w:p>
    <w:p w14:paraId="61CE1BBB">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Eco</w:t>
      </w:r>
      <w:r>
        <w:rPr>
          <w:rFonts w:hint="eastAsia" w:ascii="Times New Roman" w:hAnsi="Times New Roman" w:eastAsia="宋体" w:cs="Times New Roman"/>
          <w:sz w:val="24"/>
          <w:szCs w:val="24"/>
          <w14:ligatures w14:val="none"/>
        </w:rPr>
        <w:t>logical</w:t>
      </w:r>
      <w:r>
        <w:rPr>
          <w:rFonts w:ascii="Times New Roman" w:hAnsi="Times New Roman" w:eastAsia="宋体" w:cs="Times New Roman"/>
          <w:sz w:val="24"/>
          <w:szCs w:val="24"/>
          <w14:ligatures w14:val="none"/>
        </w:rPr>
        <w:t xml:space="preserve"> </w:t>
      </w:r>
      <w:r>
        <w:rPr>
          <w:rFonts w:hint="eastAsia" w:ascii="Times New Roman" w:hAnsi="Times New Roman" w:eastAsia="宋体" w:cs="Times New Roman"/>
          <w:sz w:val="24"/>
          <w:szCs w:val="24"/>
          <w14:ligatures w14:val="none"/>
        </w:rPr>
        <w:t>culture</w:t>
      </w:r>
      <w:r>
        <w:rPr>
          <w:rFonts w:ascii="Times New Roman" w:hAnsi="Times New Roman" w:eastAsia="宋体" w:cs="Times New Roman"/>
          <w:sz w:val="24"/>
          <w:szCs w:val="24"/>
          <w14:ligatures w14:val="none"/>
        </w:rPr>
        <w:t>-loaded words include words for natural environment, regional characteristics, animals and plants, and climatic conditions, reflecting the climatic characteristics, natural environment, and geography of a particular region. …</w:t>
      </w:r>
    </w:p>
    <w:p w14:paraId="3B0AADF3">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23C01507">
      <w:pPr>
        <w:spacing w:line="300"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b. Material Culture-Loaded Words</w:t>
      </w:r>
    </w:p>
    <w:p w14:paraId="1AF3678A">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Material culture refers to a nation’s economic life and objects of daily use, food, clothing, medicine, transportation, weights and measures, equipment and facilities for production, and science and technology, all of which contain deep cultural connotations in themselves.</w:t>
      </w:r>
    </w:p>
    <w:p w14:paraId="06D7E33E">
      <w:pPr>
        <w:spacing w:line="300"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2335674A">
      <w:pPr>
        <w:spacing w:line="300" w:lineRule="auto"/>
        <w:ind w:firstLine="480" w:firstLineChars="200"/>
        <w:rPr>
          <w:rFonts w:ascii="Times New Roman" w:hAnsi="Times New Roman" w:eastAsia="宋体" w:cs="Times New Roman"/>
          <w:sz w:val="24"/>
          <w:szCs w:val="24"/>
          <w14:ligatures w14:val="none"/>
        </w:rPr>
      </w:pPr>
    </w:p>
    <w:p w14:paraId="52C84A56">
      <w:pPr>
        <w:spacing w:line="300" w:lineRule="auto"/>
        <w:ind w:firstLine="480" w:firstLineChars="200"/>
        <w:rPr>
          <w:rFonts w:ascii="Times New Roman" w:hAnsi="Times New Roman" w:eastAsia="宋体" w:cs="Times New Roman"/>
          <w:sz w:val="24"/>
          <w:szCs w:val="24"/>
          <w14:ligatures w14:val="none"/>
        </w:rPr>
      </w:pPr>
    </w:p>
    <w:p w14:paraId="68D8B7E1">
      <w:pPr>
        <w:spacing w:line="300" w:lineRule="auto"/>
        <w:ind w:firstLine="480" w:firstLineChars="200"/>
        <w:rPr>
          <w:rFonts w:ascii="Times New Roman" w:hAnsi="Times New Roman" w:eastAsia="宋体" w:cs="Times New Roman"/>
          <w:sz w:val="24"/>
          <w:szCs w:val="24"/>
          <w14:ligatures w14:val="none"/>
        </w:rPr>
      </w:pPr>
    </w:p>
    <w:p w14:paraId="5D132F7E">
      <w:pPr>
        <w:spacing w:line="300" w:lineRule="auto"/>
        <w:ind w:firstLine="480" w:firstLineChars="200"/>
        <w:rPr>
          <w:rFonts w:ascii="Times New Roman" w:hAnsi="Times New Roman" w:eastAsia="宋体" w:cs="Times New Roman"/>
          <w:sz w:val="24"/>
          <w:szCs w:val="24"/>
          <w14:ligatures w14:val="none"/>
        </w:rPr>
      </w:pPr>
    </w:p>
    <w:p w14:paraId="4411DF2C">
      <w:pPr>
        <w:spacing w:line="300" w:lineRule="auto"/>
        <w:ind w:firstLine="480" w:firstLineChars="200"/>
        <w:rPr>
          <w:rFonts w:ascii="Times New Roman" w:hAnsi="Times New Roman" w:eastAsia="宋体" w:cs="Times New Roman"/>
          <w:sz w:val="24"/>
          <w:szCs w:val="24"/>
          <w14:ligatures w14:val="none"/>
        </w:rPr>
      </w:pPr>
    </w:p>
    <w:p w14:paraId="7CAB721F">
      <w:pPr>
        <w:spacing w:line="300" w:lineRule="auto"/>
        <w:ind w:firstLine="480" w:firstLineChars="200"/>
        <w:rPr>
          <w:rFonts w:ascii="Times New Roman" w:hAnsi="Times New Roman" w:eastAsia="宋体" w:cs="Times New Roman"/>
          <w:sz w:val="24"/>
          <w:szCs w:val="24"/>
          <w14:ligatures w14:val="none"/>
        </w:rPr>
      </w:pPr>
    </w:p>
    <w:p w14:paraId="6FFED429">
      <w:pPr>
        <w:keepNext/>
        <w:keepLines/>
        <w:spacing w:line="300" w:lineRule="auto"/>
        <w:jc w:val="center"/>
        <w:outlineLvl w:val="0"/>
        <w:rPr>
          <w:rFonts w:ascii="Times New Roman" w:hAnsi="Times New Roman" w:eastAsia="宋体" w:cs="Times New Roman"/>
          <w:b/>
          <w:bCs/>
          <w:kern w:val="44"/>
          <w:sz w:val="32"/>
          <w:szCs w:val="44"/>
          <w14:ligatures w14:val="none"/>
        </w:rPr>
      </w:pPr>
      <w:bookmarkStart w:id="11" w:name="_Toc24818"/>
      <w:r>
        <w:rPr>
          <w:rFonts w:hint="eastAsia" w:ascii="Times New Roman" w:hAnsi="Times New Roman" w:eastAsia="宋体" w:cs="Times New Roman"/>
          <w:b/>
          <w:bCs/>
          <w:kern w:val="44"/>
          <w:sz w:val="32"/>
          <w:szCs w:val="44"/>
          <w14:ligatures w14:val="none"/>
        </w:rPr>
        <w:t>Conclusion</w:t>
      </w:r>
      <w:bookmarkEnd w:id="11"/>
    </w:p>
    <w:p w14:paraId="1E1E1E76">
      <w:pPr>
        <w:tabs>
          <w:tab w:val="left" w:pos="1080"/>
          <w:tab w:val="left" w:pos="1260"/>
        </w:tabs>
        <w:spacing w:line="300"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bCs/>
          <w:sz w:val="24"/>
          <w:szCs w:val="24"/>
          <w14:ligatures w14:val="none"/>
        </w:rPr>
        <w:t xml:space="preserve">This </w:t>
      </w:r>
      <w:r>
        <w:rPr>
          <w:rFonts w:hint="eastAsia" w:ascii="Times New Roman" w:hAnsi="Times New Roman" w:eastAsia="宋体" w:cs="Times New Roman"/>
          <w:bCs/>
          <w:sz w:val="24"/>
          <w:szCs w:val="24"/>
          <w14:ligatures w14:val="none"/>
        </w:rPr>
        <w:t>thesis</w:t>
      </w:r>
      <w:r>
        <w:rPr>
          <w:rFonts w:ascii="Times New Roman" w:hAnsi="Times New Roman" w:eastAsia="宋体" w:cs="Times New Roman"/>
          <w:bCs/>
          <w:sz w:val="24"/>
          <w:szCs w:val="24"/>
          <w14:ligatures w14:val="none"/>
        </w:rPr>
        <w:t xml:space="preserve"> takes Yutang Lin’s English </w:t>
      </w:r>
      <w:r>
        <w:rPr>
          <w:rFonts w:hint="eastAsia" w:ascii="Times New Roman" w:hAnsi="Times New Roman" w:eastAsia="宋体" w:cs="Times New Roman"/>
          <w:bCs/>
          <w:sz w:val="24"/>
          <w:szCs w:val="24"/>
          <w14:ligatures w14:val="none"/>
        </w:rPr>
        <w:t>version</w:t>
      </w:r>
      <w:r>
        <w:rPr>
          <w:rFonts w:ascii="Times New Roman" w:hAnsi="Times New Roman" w:eastAsia="宋体" w:cs="Times New Roman"/>
          <w:bCs/>
          <w:sz w:val="24"/>
          <w:szCs w:val="24"/>
          <w14:ligatures w14:val="none"/>
        </w:rPr>
        <w:t xml:space="preserve"> of </w:t>
      </w:r>
      <w:r>
        <w:rPr>
          <w:rFonts w:ascii="Times New Roman" w:hAnsi="Times New Roman" w:eastAsia="宋体" w:cs="Times New Roman"/>
          <w:bCs/>
          <w:i/>
          <w:iCs/>
          <w:sz w:val="24"/>
          <w:szCs w:val="24"/>
          <w14:ligatures w14:val="none"/>
        </w:rPr>
        <w:t xml:space="preserve">Six Chapters of a Floating Life </w:t>
      </w:r>
      <w:r>
        <w:rPr>
          <w:rFonts w:ascii="Times New Roman" w:hAnsi="Times New Roman" w:eastAsia="宋体" w:cs="Times New Roman"/>
          <w:bCs/>
          <w:sz w:val="24"/>
          <w:szCs w:val="24"/>
          <w14:ligatures w14:val="none"/>
        </w:rPr>
        <w:t>as the object of study, divides the cultur</w:t>
      </w:r>
      <w:r>
        <w:rPr>
          <w:rFonts w:hint="eastAsia" w:ascii="Times New Roman" w:hAnsi="Times New Roman" w:eastAsia="宋体" w:cs="Times New Roman"/>
          <w:bCs/>
          <w:sz w:val="24"/>
          <w:szCs w:val="24"/>
          <w14:ligatures w14:val="none"/>
        </w:rPr>
        <w:t>e-</w:t>
      </w:r>
      <w:r>
        <w:rPr>
          <w:rFonts w:ascii="Times New Roman" w:hAnsi="Times New Roman" w:eastAsia="宋体" w:cs="Times New Roman"/>
          <w:bCs/>
          <w:sz w:val="24"/>
          <w:szCs w:val="24"/>
          <w14:ligatures w14:val="none"/>
        </w:rPr>
        <w:t xml:space="preserve">loaded words in this work into five categories, and </w:t>
      </w:r>
      <w:r>
        <w:rPr>
          <w:rFonts w:hint="eastAsia" w:ascii="Times New Roman" w:hAnsi="Times New Roman" w:eastAsia="宋体" w:cs="Times New Roman"/>
          <w:bCs/>
          <w:sz w:val="24"/>
          <w:szCs w:val="24"/>
          <w14:ligatures w14:val="none"/>
        </w:rPr>
        <w:t>conducts a case study of Yutang</w:t>
      </w:r>
      <w:r>
        <w:rPr>
          <w:rFonts w:ascii="Times New Roman" w:hAnsi="Times New Roman" w:eastAsia="宋体" w:cs="Times New Roman"/>
          <w:bCs/>
          <w:sz w:val="24"/>
          <w:szCs w:val="24"/>
          <w14:ligatures w14:val="none"/>
        </w:rPr>
        <w:t xml:space="preserve"> Lin’</w:t>
      </w:r>
      <w:r>
        <w:rPr>
          <w:rFonts w:hint="eastAsia" w:ascii="Times New Roman" w:hAnsi="Times New Roman" w:eastAsia="宋体" w:cs="Times New Roman"/>
          <w:bCs/>
          <w:sz w:val="24"/>
          <w:szCs w:val="24"/>
          <w14:ligatures w14:val="none"/>
        </w:rPr>
        <w:t xml:space="preserve">s English version from the perspective of communication studies in an attempt to explore the translation strategies of culture-loaded words. </w:t>
      </w:r>
    </w:p>
    <w:p w14:paraId="04834832">
      <w:pPr>
        <w:keepNext/>
        <w:keepLines/>
        <w:spacing w:before="156" w:beforeLines="50" w:after="156" w:afterLines="50" w:line="300" w:lineRule="auto"/>
        <w:jc w:val="left"/>
        <w:outlineLvl w:val="1"/>
        <w:rPr>
          <w:rFonts w:ascii="Times New Roman" w:hAnsi="Times New Roman" w:eastAsia="黑体" w:cs="Times New Roman"/>
          <w:b/>
          <w:sz w:val="24"/>
          <w:szCs w:val="21"/>
          <w14:ligatures w14:val="none"/>
        </w:rPr>
      </w:pPr>
      <w:r>
        <w:rPr>
          <w:rFonts w:ascii="Times New Roman" w:hAnsi="Times New Roman" w:eastAsia="黑体" w:cs="Times New Roman"/>
          <w:b/>
          <w:sz w:val="24"/>
          <w:szCs w:val="21"/>
          <w14:ligatures w14:val="none"/>
        </w:rPr>
        <w:t>A. Major Findings</w:t>
      </w:r>
    </w:p>
    <w:p w14:paraId="3B7569E6">
      <w:pPr>
        <w:spacing w:line="300"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bCs/>
          <w:sz w:val="24"/>
          <w:szCs w:val="24"/>
          <w14:ligatures w14:val="none"/>
        </w:rPr>
        <w:t xml:space="preserve">In introducing Chinese culture to the West, Yutang Lin’s English translation of </w:t>
      </w:r>
      <w:r>
        <w:rPr>
          <w:rFonts w:ascii="Times New Roman" w:hAnsi="Times New Roman" w:eastAsia="宋体" w:cs="Times New Roman"/>
          <w:bCs/>
          <w:i/>
          <w:iCs/>
          <w:sz w:val="24"/>
          <w:szCs w:val="24"/>
          <w14:ligatures w14:val="none"/>
        </w:rPr>
        <w:t>Six C</w:t>
      </w:r>
      <w:r>
        <w:rPr>
          <w:rFonts w:hint="eastAsia" w:ascii="Times New Roman" w:hAnsi="Times New Roman" w:eastAsia="宋体" w:cs="Times New Roman"/>
          <w:bCs/>
          <w:i/>
          <w:iCs/>
          <w:sz w:val="24"/>
          <w:szCs w:val="24"/>
          <w14:ligatures w14:val="none"/>
        </w:rPr>
        <w:t>hapters</w:t>
      </w:r>
      <w:r>
        <w:rPr>
          <w:rFonts w:ascii="Times New Roman" w:hAnsi="Times New Roman" w:eastAsia="宋体" w:cs="Times New Roman"/>
          <w:bCs/>
          <w:i/>
          <w:iCs/>
          <w:sz w:val="24"/>
          <w:szCs w:val="24"/>
          <w14:ligatures w14:val="none"/>
        </w:rPr>
        <w:t xml:space="preserve"> of a Floating Life </w:t>
      </w:r>
      <w:r>
        <w:rPr>
          <w:rFonts w:ascii="Times New Roman" w:hAnsi="Times New Roman" w:eastAsia="宋体" w:cs="Times New Roman"/>
          <w:bCs/>
          <w:sz w:val="24"/>
          <w:szCs w:val="24"/>
          <w14:ligatures w14:val="none"/>
        </w:rPr>
        <w:t>has been widely recognized and admired by Western readers and is a model of successful dissemination of Chinese culture. …</w:t>
      </w:r>
    </w:p>
    <w:p w14:paraId="226C7E30">
      <w:pPr>
        <w:spacing w:line="300"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bCs/>
          <w:sz w:val="24"/>
          <w:szCs w:val="24"/>
          <w14:ligatures w14:val="none"/>
        </w:rPr>
        <w:t>…</w:t>
      </w:r>
    </w:p>
    <w:p w14:paraId="3731C4EA">
      <w:pPr>
        <w:keepNext/>
        <w:keepLines/>
        <w:spacing w:before="156" w:beforeLines="50" w:after="156" w:afterLines="50" w:line="300" w:lineRule="auto"/>
        <w:jc w:val="left"/>
        <w:outlineLvl w:val="1"/>
        <w:rPr>
          <w:rFonts w:ascii="Times New Roman" w:hAnsi="Times New Roman" w:eastAsia="黑体" w:cs="Times New Roman"/>
          <w:b/>
          <w:sz w:val="24"/>
          <w:szCs w:val="21"/>
          <w14:ligatures w14:val="none"/>
        </w:rPr>
      </w:pPr>
      <w:r>
        <w:rPr>
          <w:rFonts w:ascii="Times New Roman" w:hAnsi="Times New Roman" w:eastAsia="黑体" w:cs="Times New Roman"/>
          <w:b/>
          <w:sz w:val="24"/>
          <w:szCs w:val="21"/>
          <w14:ligatures w14:val="none"/>
        </w:rPr>
        <w:t xml:space="preserve">B. Limitations </w:t>
      </w:r>
    </w:p>
    <w:p w14:paraId="0B5C17CF">
      <w:pPr>
        <w:spacing w:line="300" w:lineRule="auto"/>
        <w:ind w:firstLine="480" w:firstLineChars="200"/>
        <w:rPr>
          <w:rFonts w:ascii="Times New Roman" w:hAnsi="Times New Roman" w:eastAsia="宋体" w:cs="Times New Roman"/>
          <w:sz w:val="24"/>
          <w:szCs w:val="21"/>
          <w14:ligatures w14:val="none"/>
        </w:rPr>
      </w:pPr>
      <w:r>
        <w:rPr>
          <w:rFonts w:hint="eastAsia" w:ascii="Times New Roman" w:hAnsi="Times New Roman" w:eastAsia="宋体" w:cs="Times New Roman"/>
          <w:sz w:val="24"/>
          <w:szCs w:val="21"/>
          <w14:ligatures w14:val="none"/>
        </w:rPr>
        <w:t xml:space="preserve">Although this thesis is in an attempt to combine translation strategies by analyzing the translation of culture-loaded words in </w:t>
      </w:r>
      <w:r>
        <w:rPr>
          <w:rFonts w:ascii="Times New Roman" w:hAnsi="Times New Roman" w:eastAsia="宋体" w:cs="Times New Roman"/>
          <w:bCs/>
          <w:sz w:val="24"/>
          <w:szCs w:val="24"/>
          <w14:ligatures w14:val="none"/>
        </w:rPr>
        <w:t xml:space="preserve">Yutang Lin’s </w:t>
      </w:r>
      <w:r>
        <w:rPr>
          <w:rFonts w:ascii="Times New Roman" w:hAnsi="Times New Roman" w:eastAsia="宋体" w:cs="Times New Roman"/>
          <w:bCs/>
          <w:i/>
          <w:iCs/>
          <w:sz w:val="24"/>
          <w:szCs w:val="24"/>
          <w14:ligatures w14:val="none"/>
        </w:rPr>
        <w:t>Six C</w:t>
      </w:r>
      <w:r>
        <w:rPr>
          <w:rFonts w:hint="eastAsia" w:ascii="Times New Roman" w:hAnsi="Times New Roman" w:eastAsia="宋体" w:cs="Times New Roman"/>
          <w:bCs/>
          <w:i/>
          <w:iCs/>
          <w:sz w:val="24"/>
          <w:szCs w:val="24"/>
          <w14:ligatures w14:val="none"/>
        </w:rPr>
        <w:t>hapters</w:t>
      </w:r>
      <w:r>
        <w:rPr>
          <w:rFonts w:ascii="Times New Roman" w:hAnsi="Times New Roman" w:eastAsia="宋体" w:cs="Times New Roman"/>
          <w:bCs/>
          <w:i/>
          <w:iCs/>
          <w:sz w:val="24"/>
          <w:szCs w:val="24"/>
          <w14:ligatures w14:val="none"/>
        </w:rPr>
        <w:t xml:space="preserve"> of a Floating Life</w:t>
      </w:r>
      <w:r>
        <w:rPr>
          <w:rFonts w:hint="eastAsia" w:ascii="Times New Roman" w:hAnsi="Times New Roman" w:eastAsia="宋体" w:cs="Times New Roman"/>
          <w:sz w:val="24"/>
          <w:szCs w:val="21"/>
          <w14:ligatures w14:val="none"/>
        </w:rPr>
        <w:t>, there are still some limitations.</w:t>
      </w:r>
      <w:r>
        <w:rPr>
          <w:rFonts w:ascii="Times New Roman" w:hAnsi="Times New Roman" w:eastAsia="宋体" w:cs="Times New Roman"/>
          <w:sz w:val="24"/>
          <w:szCs w:val="21"/>
          <w14:ligatures w14:val="none"/>
        </w:rPr>
        <w:t xml:space="preserve"> …</w:t>
      </w:r>
    </w:p>
    <w:p w14:paraId="670A08A9">
      <w:pPr>
        <w:spacing w:line="300" w:lineRule="auto"/>
        <w:ind w:firstLine="480" w:firstLineChars="200"/>
        <w:rPr>
          <w:rFonts w:ascii="Times New Roman" w:hAnsi="Times New Roman" w:eastAsia="宋体" w:cs="Times New Roman"/>
          <w:sz w:val="24"/>
          <w:szCs w:val="21"/>
          <w14:ligatures w14:val="none"/>
        </w:rPr>
      </w:pPr>
      <w:r>
        <w:rPr>
          <w:rFonts w:ascii="Times New Roman" w:hAnsi="Times New Roman" w:eastAsia="宋体" w:cs="Times New Roman"/>
          <w:sz w:val="24"/>
          <w:szCs w:val="21"/>
          <w14:ligatures w14:val="none"/>
        </w:rPr>
        <w:t>…</w:t>
      </w:r>
    </w:p>
    <w:p w14:paraId="06FB1889">
      <w:pPr>
        <w:spacing w:line="300" w:lineRule="auto"/>
        <w:rPr>
          <w:rFonts w:ascii="Times New Roman" w:hAnsi="Times New Roman" w:eastAsia="宋体" w:cs="Times New Roman"/>
          <w:b/>
          <w:bCs/>
          <w:sz w:val="24"/>
          <w:szCs w:val="24"/>
          <w14:ligatures w14:val="none"/>
        </w:rPr>
      </w:pPr>
      <w:r>
        <w:rPr>
          <w:rFonts w:ascii="Times New Roman" w:hAnsi="Times New Roman" w:eastAsia="宋体" w:cs="Times New Roman"/>
          <w:b/>
          <w:bCs/>
          <w:sz w:val="24"/>
          <w:szCs w:val="24"/>
          <w14:ligatures w14:val="none"/>
        </w:rPr>
        <w:t>C. Suggestions for Further Study</w:t>
      </w:r>
    </w:p>
    <w:p w14:paraId="69E8EAC7">
      <w:pPr>
        <w:spacing w:line="300" w:lineRule="auto"/>
        <w:rPr>
          <w:rFonts w:ascii="Times New Roman" w:hAnsi="Times New Roman" w:eastAsia="宋体" w:cs="Times New Roman"/>
          <w:sz w:val="24"/>
          <w:szCs w:val="24"/>
          <w14:ligatures w14:val="none"/>
        </w:rPr>
      </w:pPr>
      <w:r>
        <w:rPr>
          <w:rFonts w:hint="eastAsia" w:ascii="Times New Roman" w:hAnsi="Times New Roman" w:eastAsia="宋体" w:cs="Times New Roman"/>
          <w:sz w:val="24"/>
          <w:szCs w:val="24"/>
          <w14:ligatures w14:val="none"/>
        </w:rPr>
        <w:t>Translation is not simply the transformation between languages, as a medium of introduction and communication of different cultures, translation is supposed to promote the collision and integration of different cultures with the purpose of cultural exchanges.</w:t>
      </w:r>
      <w:r>
        <w:rPr>
          <w:rFonts w:ascii="Times New Roman" w:hAnsi="Times New Roman" w:eastAsia="宋体" w:cs="Times New Roman"/>
          <w:sz w:val="24"/>
          <w:szCs w:val="24"/>
          <w14:ligatures w14:val="none"/>
        </w:rPr>
        <w:t xml:space="preserve"> …</w:t>
      </w:r>
    </w:p>
    <w:p w14:paraId="2783B82D">
      <w:pPr>
        <w:spacing w:line="300"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t>
      </w:r>
    </w:p>
    <w:p w14:paraId="033D4EB3">
      <w:pPr>
        <w:spacing w:line="300" w:lineRule="auto"/>
        <w:rPr>
          <w:rFonts w:ascii="Times New Roman" w:hAnsi="Times New Roman" w:eastAsia="宋体" w:cs="Times New Roman"/>
          <w:sz w:val="24"/>
          <w:szCs w:val="24"/>
          <w14:ligatures w14:val="none"/>
        </w:rPr>
      </w:pPr>
    </w:p>
    <w:p w14:paraId="6200CCEB">
      <w:pPr>
        <w:spacing w:line="300" w:lineRule="auto"/>
        <w:rPr>
          <w:rFonts w:ascii="Times New Roman" w:hAnsi="Times New Roman" w:eastAsia="宋体" w:cs="Times New Roman"/>
          <w:sz w:val="24"/>
          <w:szCs w:val="24"/>
          <w14:ligatures w14:val="none"/>
        </w:rPr>
      </w:pPr>
    </w:p>
    <w:p w14:paraId="53C22D70">
      <w:pPr>
        <w:spacing w:line="300" w:lineRule="auto"/>
        <w:rPr>
          <w:rFonts w:ascii="Times New Roman" w:hAnsi="Times New Roman" w:eastAsia="宋体" w:cs="Times New Roman"/>
          <w:sz w:val="24"/>
          <w:szCs w:val="24"/>
          <w14:ligatures w14:val="none"/>
        </w:rPr>
      </w:pPr>
    </w:p>
    <w:p w14:paraId="5B55F8E7">
      <w:pPr>
        <w:spacing w:line="300" w:lineRule="auto"/>
        <w:rPr>
          <w:rFonts w:ascii="Times New Roman" w:hAnsi="Times New Roman" w:eastAsia="宋体" w:cs="Times New Roman"/>
          <w:sz w:val="24"/>
          <w:szCs w:val="24"/>
          <w14:ligatures w14:val="none"/>
        </w:rPr>
      </w:pPr>
    </w:p>
    <w:p w14:paraId="2891E8C6">
      <w:pPr>
        <w:spacing w:line="300" w:lineRule="auto"/>
        <w:rPr>
          <w:rFonts w:ascii="Times New Roman" w:hAnsi="Times New Roman" w:eastAsia="宋体" w:cs="Times New Roman"/>
          <w:sz w:val="24"/>
          <w:szCs w:val="24"/>
          <w14:ligatures w14:val="none"/>
        </w:rPr>
      </w:pPr>
    </w:p>
    <w:p w14:paraId="70A5791A">
      <w:pPr>
        <w:spacing w:line="300" w:lineRule="auto"/>
        <w:rPr>
          <w:rFonts w:ascii="Times New Roman" w:hAnsi="Times New Roman" w:eastAsia="宋体" w:cs="Times New Roman"/>
          <w:sz w:val="24"/>
          <w:szCs w:val="24"/>
          <w14:ligatures w14:val="none"/>
        </w:rPr>
      </w:pPr>
    </w:p>
    <w:p w14:paraId="552633FD">
      <w:pPr>
        <w:spacing w:line="300" w:lineRule="auto"/>
        <w:rPr>
          <w:rFonts w:ascii="Times New Roman" w:hAnsi="Times New Roman" w:eastAsia="宋体" w:cs="Times New Roman"/>
          <w:sz w:val="24"/>
          <w:szCs w:val="24"/>
          <w14:ligatures w14:val="none"/>
        </w:rPr>
      </w:pPr>
    </w:p>
    <w:p w14:paraId="2003A701">
      <w:pPr>
        <w:spacing w:line="300" w:lineRule="auto"/>
        <w:rPr>
          <w:rFonts w:ascii="Times New Roman" w:hAnsi="Times New Roman" w:eastAsia="宋体" w:cs="Times New Roman"/>
          <w:sz w:val="24"/>
          <w:szCs w:val="24"/>
          <w14:ligatures w14:val="none"/>
        </w:rPr>
      </w:pPr>
    </w:p>
    <w:p w14:paraId="46C0CC0F">
      <w:pPr>
        <w:spacing w:line="300" w:lineRule="auto"/>
        <w:rPr>
          <w:rFonts w:ascii="Times New Roman" w:hAnsi="Times New Roman" w:eastAsia="宋体" w:cs="Times New Roman"/>
          <w:sz w:val="24"/>
          <w:szCs w:val="24"/>
          <w14:ligatures w14:val="none"/>
        </w:rPr>
      </w:pPr>
    </w:p>
    <w:p w14:paraId="46D5B794">
      <w:pPr>
        <w:spacing w:line="300" w:lineRule="auto"/>
        <w:rPr>
          <w:rFonts w:ascii="Times New Roman" w:hAnsi="Times New Roman" w:eastAsia="宋体" w:cs="Times New Roman"/>
          <w:sz w:val="24"/>
          <w:szCs w:val="24"/>
          <w14:ligatures w14:val="none"/>
        </w:rPr>
      </w:pPr>
    </w:p>
    <w:p w14:paraId="1925821A">
      <w:pPr>
        <w:spacing w:line="300" w:lineRule="auto"/>
        <w:rPr>
          <w:rFonts w:ascii="Times New Roman" w:hAnsi="Times New Roman" w:eastAsia="宋体" w:cs="Times New Roman"/>
          <w:sz w:val="24"/>
          <w:szCs w:val="24"/>
          <w14:ligatures w14:val="none"/>
        </w:rPr>
      </w:pPr>
    </w:p>
    <w:p w14:paraId="60E30305">
      <w:pPr>
        <w:keepNext/>
        <w:keepLines/>
        <w:spacing w:line="300" w:lineRule="auto"/>
        <w:jc w:val="center"/>
        <w:outlineLvl w:val="0"/>
        <w:rPr>
          <w:rFonts w:ascii="Times New Roman" w:hAnsi="Times New Roman" w:eastAsia="宋体" w:cs="Times New Roman"/>
          <w:b/>
          <w:bCs/>
          <w:kern w:val="44"/>
          <w:sz w:val="32"/>
          <w:szCs w:val="44"/>
          <w14:ligatures w14:val="none"/>
        </w:rPr>
      </w:pPr>
      <w:r>
        <w:rPr>
          <w:rFonts w:hint="eastAsia" w:ascii="Times New Roman" w:hAnsi="Times New Roman" w:eastAsia="宋体" w:cs="Times New Roman"/>
          <w:b/>
          <w:bCs/>
          <w:kern w:val="44"/>
          <w:sz w:val="32"/>
          <w:szCs w:val="44"/>
          <w14:ligatures w14:val="none"/>
        </w:rPr>
        <w:t>Reference</w:t>
      </w:r>
      <w:r>
        <w:rPr>
          <w:rFonts w:ascii="Times New Roman" w:hAnsi="Times New Roman" w:eastAsia="宋体" w:cs="Times New Roman"/>
          <w:b/>
          <w:bCs/>
          <w:kern w:val="44"/>
          <w:sz w:val="32"/>
          <w:szCs w:val="44"/>
          <w14:ligatures w14:val="none"/>
        </w:rPr>
        <w:t>s</w:t>
      </w:r>
    </w:p>
    <w:p w14:paraId="7FF7D42B">
      <w:pPr>
        <w:spacing w:line="300" w:lineRule="auto"/>
        <w:rPr>
          <w:rFonts w:ascii="Times New Roman" w:hAnsi="Times New Roman" w:eastAsia="宋体" w:cs="Times New Roman"/>
          <w:bCs/>
          <w:sz w:val="24"/>
          <w:szCs w:val="24"/>
          <w:highlight w:val="yellow"/>
          <w14:ligatures w14:val="none"/>
        </w:rPr>
      </w:pPr>
    </w:p>
    <w:p w14:paraId="61937167">
      <w:pPr>
        <w:numPr>
          <w:ilvl w:val="0"/>
          <w:numId w:val="2"/>
        </w:numPr>
        <w:spacing w:before="50" w:line="300" w:lineRule="auto"/>
        <w:ind w:left="210" w:leftChars="100"/>
        <w:rPr>
          <w:rFonts w:ascii="Times New Roman" w:hAnsi="Times New Roman" w:eastAsia="宋体" w:cs="Times New Roman"/>
          <w:sz w:val="24"/>
          <w:szCs w:val="24"/>
          <w14:ligatures w14:val="none"/>
        </w:rPr>
      </w:pPr>
      <w:r>
        <w:rPr>
          <w:rFonts w:hint="eastAsia" w:ascii="Times New Roman" w:hAnsi="Times New Roman" w:eastAsia="宋体" w:cs="Times New Roman"/>
          <w:sz w:val="24"/>
          <w:szCs w:val="24"/>
          <w14:ligatures w14:val="none"/>
        </w:rPr>
        <w:t xml:space="preserve">Baker Mona. </w:t>
      </w:r>
      <w:r>
        <w:rPr>
          <w:rFonts w:hint="eastAsia" w:ascii="Times New Roman" w:hAnsi="Times New Roman" w:eastAsia="宋体" w:cs="Times New Roman"/>
          <w:i/>
          <w:iCs/>
          <w:sz w:val="24"/>
          <w:szCs w:val="24"/>
          <w14:ligatures w14:val="none"/>
        </w:rPr>
        <w:t>In Other Words:</w:t>
      </w:r>
      <w:r>
        <w:rPr>
          <w:rFonts w:ascii="Times New Roman" w:hAnsi="Times New Roman" w:eastAsia="宋体" w:cs="Times New Roman"/>
          <w:i/>
          <w:iCs/>
          <w:sz w:val="24"/>
          <w:szCs w:val="24"/>
          <w14:ligatures w14:val="none"/>
        </w:rPr>
        <w:t xml:space="preserve"> </w:t>
      </w:r>
      <w:r>
        <w:rPr>
          <w:rFonts w:hint="eastAsia" w:ascii="Times New Roman" w:hAnsi="Times New Roman" w:eastAsia="宋体" w:cs="Times New Roman"/>
          <w:i/>
          <w:iCs/>
          <w:sz w:val="24"/>
          <w:szCs w:val="24"/>
          <w14:ligatures w14:val="none"/>
        </w:rPr>
        <w:t>A Coursebook on Translation</w:t>
      </w:r>
      <w:r>
        <w:rPr>
          <w:rFonts w:hint="eastAsia" w:ascii="Times New Roman" w:hAnsi="Times New Roman" w:eastAsia="宋体" w:cs="Times New Roman"/>
          <w:sz w:val="24"/>
          <w:szCs w:val="24"/>
          <w14:ligatures w14:val="none"/>
        </w:rPr>
        <w:t>[M]. Taylor and Francis, 2018.</w:t>
      </w:r>
    </w:p>
    <w:p w14:paraId="707258F4">
      <w:pPr>
        <w:numPr>
          <w:ilvl w:val="0"/>
          <w:numId w:val="2"/>
        </w:numPr>
        <w:spacing w:before="50" w:line="300" w:lineRule="auto"/>
        <w:ind w:left="210" w:left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Dollerup, Gay. </w:t>
      </w:r>
      <w:r>
        <w:rPr>
          <w:rFonts w:ascii="Times New Roman" w:hAnsi="Times New Roman" w:eastAsia="宋体" w:cs="Times New Roman"/>
          <w:i/>
          <w:iCs/>
          <w:sz w:val="24"/>
          <w:szCs w:val="24"/>
          <w14:ligatures w14:val="none"/>
        </w:rPr>
        <w:t>Basics of Translation Studies</w:t>
      </w:r>
      <w:r>
        <w:rPr>
          <w:rFonts w:ascii="Times New Roman" w:hAnsi="Times New Roman" w:eastAsia="宋体" w:cs="Times New Roman"/>
          <w:sz w:val="24"/>
          <w:szCs w:val="24"/>
          <w14:ligatures w14:val="none"/>
        </w:rPr>
        <w:t>[M]. Shanghai: Shanghai Foreign Language Education Press, 2007.</w:t>
      </w:r>
    </w:p>
    <w:p w14:paraId="6DCB6EFD">
      <w:pPr>
        <w:numPr>
          <w:ilvl w:val="0"/>
          <w:numId w:val="2"/>
        </w:numPr>
        <w:spacing w:before="50" w:line="300" w:lineRule="auto"/>
        <w:ind w:left="210" w:leftChars="100"/>
        <w:rPr>
          <w:rFonts w:ascii="Times New Roman" w:hAnsi="Times New Roman" w:eastAsia="宋体" w:cs="Times New Roman"/>
          <w:sz w:val="24"/>
          <w:szCs w:val="24"/>
          <w14:ligatures w14:val="none"/>
        </w:rPr>
      </w:pPr>
      <w:bookmarkStart w:id="12" w:name="_Ref102653906"/>
      <w:r>
        <w:rPr>
          <w:rFonts w:ascii="Times New Roman" w:hAnsi="Times New Roman" w:eastAsia="宋体" w:cs="Times New Roman"/>
          <w:sz w:val="24"/>
          <w:szCs w:val="24"/>
          <w14:ligatures w14:val="none"/>
        </w:rPr>
        <w:t>Eugene A. Nida. Linguistics and Ethnology in Translation-Problems[J]. WORD, 2015,1(2)</w:t>
      </w:r>
      <w:r>
        <w:rPr>
          <w:rFonts w:hint="eastAsia" w:ascii="Times New Roman" w:hAnsi="Times New Roman" w:eastAsia="宋体" w:cs="Times New Roman"/>
          <w:sz w:val="24"/>
          <w:szCs w:val="24"/>
          <w14:ligatures w14:val="none"/>
        </w:rPr>
        <w:t>: 103-112</w:t>
      </w:r>
      <w:r>
        <w:rPr>
          <w:rFonts w:ascii="Times New Roman" w:hAnsi="Times New Roman" w:eastAsia="宋体" w:cs="Times New Roman"/>
          <w:sz w:val="24"/>
          <w:szCs w:val="24"/>
          <w14:ligatures w14:val="none"/>
        </w:rPr>
        <w:t>.</w:t>
      </w:r>
      <w:bookmarkEnd w:id="12"/>
    </w:p>
    <w:p w14:paraId="306DE4E9">
      <w:pPr>
        <w:numPr>
          <w:ilvl w:val="0"/>
          <w:numId w:val="2"/>
        </w:numPr>
        <w:spacing w:before="50" w:line="300" w:lineRule="auto"/>
        <w:ind w:left="210" w:left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Eugene A. Nida. </w:t>
      </w:r>
      <w:r>
        <w:rPr>
          <w:rFonts w:ascii="Times New Roman" w:hAnsi="Times New Roman" w:eastAsia="宋体" w:cs="Times New Roman"/>
          <w:i/>
          <w:iCs/>
          <w:sz w:val="24"/>
          <w:szCs w:val="24"/>
          <w14:ligatures w14:val="none"/>
        </w:rPr>
        <w:t>The Theory and Practice of Translation</w:t>
      </w:r>
      <w:r>
        <w:rPr>
          <w:rFonts w:ascii="Times New Roman" w:hAnsi="Times New Roman" w:eastAsia="宋体" w:cs="Times New Roman"/>
          <w:sz w:val="24"/>
          <w:szCs w:val="24"/>
          <w14:ligatures w14:val="none"/>
        </w:rPr>
        <w:t>[M]. Shanghai: Shanghai Foreign Language Education Press, 2004.</w:t>
      </w:r>
    </w:p>
    <w:p w14:paraId="02F38202">
      <w:pPr>
        <w:numPr>
          <w:ilvl w:val="0"/>
          <w:numId w:val="2"/>
        </w:numPr>
        <w:spacing w:before="50" w:line="300" w:lineRule="auto"/>
        <w:ind w:left="210" w:left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Guan X. An alternative explanation for translation variations in Six Chapters of a Floating Life by Lin Yutang[J]. Perspectives, 2014, 22(2):198-221.</w:t>
      </w:r>
    </w:p>
    <w:p w14:paraId="52CF4584">
      <w:pPr>
        <w:numPr>
          <w:ilvl w:val="0"/>
          <w:numId w:val="2"/>
        </w:numPr>
        <w:spacing w:before="50" w:line="300" w:lineRule="auto"/>
        <w:ind w:left="210" w:leftChars="100"/>
        <w:rPr>
          <w:rFonts w:ascii="Times New Roman" w:hAnsi="Times New Roman" w:eastAsia="宋体" w:cs="Times New Roman"/>
          <w:sz w:val="24"/>
          <w:szCs w:val="24"/>
          <w14:ligatures w14:val="none"/>
        </w:rPr>
      </w:pPr>
      <w:bookmarkStart w:id="13" w:name="_Ref102685105"/>
      <w:r>
        <w:rPr>
          <w:rFonts w:ascii="Times New Roman" w:hAnsi="Times New Roman" w:eastAsia="宋体" w:cs="Times New Roman"/>
          <w:sz w:val="24"/>
          <w:szCs w:val="24"/>
          <w14:ligatures w14:val="none"/>
        </w:rPr>
        <w:t>Lin Yutang</w:t>
      </w:r>
      <w:r>
        <w:rPr>
          <w:rFonts w:ascii="Times New Roman" w:hAnsi="Times New Roman" w:eastAsia="宋体" w:cs="Times New Roman"/>
          <w:i/>
          <w:iCs/>
          <w:sz w:val="24"/>
          <w:szCs w:val="24"/>
          <w14:ligatures w14:val="none"/>
        </w:rPr>
        <w:t>. Six Chapters of a Floating Life</w:t>
      </w:r>
      <w:r>
        <w:rPr>
          <w:rFonts w:ascii="Times New Roman" w:hAnsi="Times New Roman" w:eastAsia="宋体" w:cs="Times New Roman"/>
          <w:sz w:val="24"/>
          <w:szCs w:val="24"/>
          <w14:ligatures w14:val="none"/>
        </w:rPr>
        <w:t>[M]. Beijing: Foreign Language Teaching and Research Press, 2009.</w:t>
      </w:r>
      <w:bookmarkEnd w:id="13"/>
    </w:p>
    <w:p w14:paraId="74AABB09">
      <w:pPr>
        <w:numPr>
          <w:ilvl w:val="0"/>
          <w:numId w:val="2"/>
        </w:numPr>
        <w:spacing w:before="50" w:line="300" w:lineRule="auto"/>
        <w:ind w:left="210" w:left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Lasswell, H. </w:t>
      </w:r>
      <w:r>
        <w:rPr>
          <w:rFonts w:ascii="Times New Roman" w:hAnsi="Times New Roman" w:eastAsia="宋体" w:cs="Times New Roman"/>
          <w:i/>
          <w:iCs/>
          <w:sz w:val="24"/>
          <w:szCs w:val="24"/>
          <w14:ligatures w14:val="none"/>
        </w:rPr>
        <w:t>The Structure and Function of Communication in Society</w:t>
      </w: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Beijing: Communication University of China Press, 2013.</w:t>
      </w:r>
    </w:p>
    <w:p w14:paraId="54D63032">
      <w:pPr>
        <w:numPr>
          <w:ilvl w:val="0"/>
          <w:numId w:val="2"/>
        </w:numPr>
        <w:spacing w:before="50" w:line="300" w:lineRule="auto"/>
        <w:ind w:left="210" w:left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 xml:space="preserve">Newmark, Peter. </w:t>
      </w:r>
      <w:r>
        <w:rPr>
          <w:rFonts w:ascii="Times New Roman" w:hAnsi="Times New Roman" w:eastAsia="宋体" w:cs="Times New Roman"/>
          <w:i/>
          <w:iCs/>
          <w:sz w:val="24"/>
          <w:szCs w:val="24"/>
          <w14:ligatures w14:val="none"/>
        </w:rPr>
        <w:t>A Textbook of Translation</w:t>
      </w:r>
      <w:r>
        <w:rPr>
          <w:rFonts w:ascii="Times New Roman" w:hAnsi="Times New Roman" w:eastAsia="宋体" w:cs="Times New Roman"/>
          <w:sz w:val="24"/>
          <w:szCs w:val="24"/>
          <w14:ligatures w14:val="none"/>
        </w:rPr>
        <w:t>[M]. Shanghai: Shanghai Foreign Language Press, 2001.</w:t>
      </w:r>
    </w:p>
    <w:p w14:paraId="3803C59B">
      <w:pPr>
        <w:numPr>
          <w:ilvl w:val="0"/>
          <w:numId w:val="2"/>
        </w:numPr>
        <w:spacing w:before="50" w:line="300" w:lineRule="auto"/>
        <w:ind w:left="210" w:leftChars="100"/>
        <w:rPr>
          <w:rFonts w:ascii="Times New Roman" w:hAnsi="Times New Roman" w:eastAsia="宋体" w:cs="Times New Roman"/>
          <w:sz w:val="24"/>
          <w:szCs w:val="24"/>
          <w14:ligatures w14:val="none"/>
        </w:rPr>
      </w:pPr>
      <w:bookmarkStart w:id="14" w:name="_Ref102685957"/>
      <w:r>
        <w:rPr>
          <w:rFonts w:ascii="Times New Roman" w:hAnsi="Times New Roman" w:eastAsia="宋体" w:cs="Times New Roman"/>
          <w:sz w:val="24"/>
          <w:szCs w:val="24"/>
          <w14:ligatures w14:val="none"/>
        </w:rPr>
        <w:t>Shen, F.</w:t>
      </w:r>
      <w:r>
        <w:rPr>
          <w:rFonts w:ascii="Times New Roman" w:hAnsi="Times New Roman" w:eastAsia="宋体" w:cs="Times New Roman"/>
          <w:i/>
          <w:iCs/>
          <w:sz w:val="24"/>
          <w:szCs w:val="24"/>
          <w14:ligatures w14:val="none"/>
        </w:rPr>
        <w:t xml:space="preserve"> Six Records of a Life Adrift</w:t>
      </w:r>
      <w:r>
        <w:rPr>
          <w:rFonts w:ascii="Times New Roman" w:hAnsi="Times New Roman" w:eastAsia="宋体" w:cs="Times New Roman"/>
          <w:sz w:val="24"/>
          <w:szCs w:val="24"/>
          <w14:ligatures w14:val="none"/>
        </w:rPr>
        <w:t>. Translated by Grahams Sanders[M]. Hackett Publishing Company, Inc. 2011.</w:t>
      </w:r>
      <w:bookmarkEnd w:id="14"/>
    </w:p>
    <w:p w14:paraId="03C0A42D">
      <w:pPr>
        <w:numPr>
          <w:ilvl w:val="0"/>
          <w:numId w:val="2"/>
        </w:numPr>
        <w:spacing w:before="50" w:line="300" w:lineRule="auto"/>
        <w:ind w:left="210" w:leftChars="100"/>
        <w:rPr>
          <w:rFonts w:ascii="Times New Roman" w:hAnsi="Times New Roman" w:eastAsia="宋体" w:cs="Times New Roman"/>
          <w:sz w:val="24"/>
          <w:szCs w:val="24"/>
          <w14:ligatures w14:val="none"/>
        </w:rPr>
      </w:pPr>
      <w:bookmarkStart w:id="15" w:name="_Ref102684993"/>
      <w:r>
        <w:rPr>
          <w:rFonts w:ascii="Times New Roman" w:hAnsi="Times New Roman" w:eastAsia="宋体" w:cs="Times New Roman"/>
          <w:sz w:val="24"/>
          <w:szCs w:val="24"/>
          <w14:ligatures w14:val="none"/>
        </w:rPr>
        <w:t xml:space="preserve">Wilss, W. </w:t>
      </w:r>
      <w:r>
        <w:rPr>
          <w:rFonts w:ascii="Times New Roman" w:hAnsi="Times New Roman" w:eastAsia="宋体" w:cs="Times New Roman"/>
          <w:i/>
          <w:iCs/>
          <w:sz w:val="24"/>
          <w:szCs w:val="24"/>
          <w14:ligatures w14:val="none"/>
        </w:rPr>
        <w:t>The Science of Translation: Problem and Methods</w:t>
      </w:r>
      <w:r>
        <w:rPr>
          <w:rFonts w:ascii="Times New Roman" w:hAnsi="Times New Roman" w:eastAsia="宋体" w:cs="Times New Roman"/>
          <w:sz w:val="24"/>
          <w:szCs w:val="24"/>
          <w14:ligatures w14:val="none"/>
        </w:rPr>
        <w:t>[M]. Shanghai: Shanghai Foreign Language Education Press, 2011.</w:t>
      </w:r>
      <w:bookmarkEnd w:id="15"/>
    </w:p>
    <w:p w14:paraId="10671629">
      <w:pPr>
        <w:numPr>
          <w:ilvl w:val="0"/>
          <w:numId w:val="2"/>
        </w:numPr>
        <w:spacing w:before="50" w:line="300" w:lineRule="auto"/>
        <w:ind w:left="210" w:leftChars="100"/>
        <w:rPr>
          <w:rFonts w:ascii="Times New Roman" w:hAnsi="Times New Roman" w:eastAsia="宋体" w:cs="Times New Roman"/>
          <w:sz w:val="24"/>
          <w:szCs w:val="24"/>
          <w14:ligatures w14:val="none"/>
        </w:rPr>
      </w:pPr>
      <w:bookmarkStart w:id="16" w:name="_Ref102684657"/>
      <w:r>
        <w:rPr>
          <w:rFonts w:hint="eastAsia" w:ascii="Times New Roman" w:hAnsi="Times New Roman" w:eastAsia="宋体" w:cs="Times New Roman"/>
          <w:sz w:val="24"/>
          <w:szCs w:val="24"/>
          <w14:ligatures w14:val="none"/>
        </w:rPr>
        <w:t>陈潇. 我国翻译传播理论研究现状探析[J]. 海外英语, 2013(11):126-127.</w:t>
      </w:r>
      <w:bookmarkEnd w:id="16"/>
    </w:p>
    <w:p w14:paraId="5DC9E521">
      <w:pPr>
        <w:numPr>
          <w:ilvl w:val="0"/>
          <w:numId w:val="2"/>
        </w:numPr>
        <w:spacing w:before="50" w:line="300" w:lineRule="auto"/>
        <w:ind w:left="210" w:leftChars="100"/>
        <w:rPr>
          <w:rFonts w:ascii="Times New Roman" w:hAnsi="Times New Roman" w:eastAsia="宋体" w:cs="Times New Roman"/>
          <w:sz w:val="24"/>
          <w:szCs w:val="24"/>
          <w14:ligatures w14:val="none"/>
        </w:rPr>
      </w:pPr>
      <w:bookmarkStart w:id="17" w:name="_Ref102684748"/>
      <w:bookmarkStart w:id="18" w:name="_Hlk102741360"/>
      <w:r>
        <w:rPr>
          <w:rFonts w:hint="eastAsia" w:ascii="Times New Roman" w:hAnsi="Times New Roman" w:eastAsia="宋体" w:cs="Times New Roman"/>
          <w:sz w:val="24"/>
          <w:szCs w:val="24"/>
          <w14:ligatures w14:val="none"/>
        </w:rPr>
        <w:t>程洪珍. 论翻译中词语的文化信息流失[J]. 教学研究, 2006</w:t>
      </w:r>
      <w:bookmarkStart w:id="19" w:name="_Hlk102742810"/>
      <w:r>
        <w:rPr>
          <w:rFonts w:hint="eastAsia" w:ascii="Times New Roman" w:hAnsi="Times New Roman" w:eastAsia="宋体" w:cs="Times New Roman"/>
          <w:sz w:val="24"/>
          <w:szCs w:val="24"/>
          <w14:ligatures w14:val="none"/>
        </w:rPr>
        <w:t>(01):</w:t>
      </w:r>
      <w:bookmarkEnd w:id="19"/>
      <w:r>
        <w:rPr>
          <w:rFonts w:hint="eastAsia" w:ascii="Times New Roman" w:hAnsi="Times New Roman" w:eastAsia="宋体" w:cs="Times New Roman"/>
          <w:sz w:val="24"/>
          <w:szCs w:val="24"/>
          <w14:ligatures w14:val="none"/>
        </w:rPr>
        <w:t>63-65.</w:t>
      </w:r>
      <w:bookmarkEnd w:id="17"/>
    </w:p>
    <w:bookmarkEnd w:id="18"/>
    <w:p w14:paraId="256812B5">
      <w:pPr>
        <w:numPr>
          <w:ilvl w:val="0"/>
          <w:numId w:val="2"/>
        </w:numPr>
        <w:spacing w:before="50" w:line="300" w:lineRule="auto"/>
        <w:ind w:left="210" w:leftChars="100"/>
        <w:rPr>
          <w:rFonts w:ascii="Times New Roman" w:hAnsi="Times New Roman" w:eastAsia="宋体" w:cs="Times New Roman"/>
          <w:sz w:val="24"/>
          <w:szCs w:val="24"/>
          <w14:ligatures w14:val="none"/>
        </w:rPr>
      </w:pPr>
      <w:bookmarkStart w:id="20" w:name="_Ref102684874"/>
      <w:r>
        <w:rPr>
          <w:rFonts w:hint="eastAsia" w:ascii="Times New Roman" w:hAnsi="Times New Roman" w:eastAsia="宋体" w:cs="Times New Roman"/>
          <w:sz w:val="24"/>
          <w:szCs w:val="24"/>
          <w14:ligatures w14:val="none"/>
        </w:rPr>
        <w:t xml:space="preserve">黄亚丽. 基于我国传播学视域下的翻译研究综述[J]. 湖北开放职业学院学报, </w:t>
      </w:r>
      <w:r>
        <w:rPr>
          <w:rFonts w:ascii="Times New Roman" w:hAnsi="Times New Roman" w:eastAsia="宋体" w:cs="Times New Roman"/>
          <w:sz w:val="24"/>
          <w:szCs w:val="24"/>
          <w14:ligatures w14:val="none"/>
        </w:rPr>
        <w:t>2021,</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34(19):185-187.</w:t>
      </w:r>
      <w:bookmarkEnd w:id="20"/>
    </w:p>
    <w:p w14:paraId="24A27CED">
      <w:pPr>
        <w:spacing w:line="300" w:lineRule="auto"/>
        <w:rPr>
          <w:rFonts w:ascii="Times New Roman" w:hAnsi="Times New Roman" w:eastAsia="宋体" w:cs="Times New Roman"/>
          <w:sz w:val="24"/>
          <w:szCs w:val="24"/>
          <w14:ligatures w14:val="none"/>
        </w:rPr>
      </w:pPr>
    </w:p>
    <w:p w14:paraId="089F5B68">
      <w:pPr>
        <w:spacing w:line="300" w:lineRule="auto"/>
        <w:ind w:firstLine="480" w:firstLineChars="200"/>
        <w:rPr>
          <w:rFonts w:ascii="Times New Roman" w:hAnsi="Times New Roman" w:eastAsia="宋体" w:cs="Times New Roman"/>
          <w:sz w:val="24"/>
          <w:szCs w:val="24"/>
          <w14:ligatures w14:val="none"/>
        </w:rPr>
      </w:pPr>
    </w:p>
    <w:p w14:paraId="648246F2">
      <w:pPr>
        <w:spacing w:line="300" w:lineRule="auto"/>
        <w:ind w:firstLine="480" w:firstLineChars="200"/>
        <w:rPr>
          <w:rFonts w:ascii="Times New Roman" w:hAnsi="Times New Roman" w:eastAsia="宋体" w:cs="Times New Roman"/>
          <w:sz w:val="24"/>
          <w:szCs w:val="24"/>
          <w14:ligatures w14:val="none"/>
        </w:rPr>
      </w:pPr>
    </w:p>
    <w:p w14:paraId="74E8AB85">
      <w:pPr>
        <w:rPr>
          <w:rFonts w:ascii="Calibri" w:hAnsi="Calibri" w:eastAsia="宋体" w:cs="Times New Roman"/>
          <w:b/>
          <w:sz w:val="36"/>
          <w:szCs w:val="36"/>
          <w14:ligatures w14:val="none"/>
        </w:rPr>
      </w:pPr>
    </w:p>
    <w:p w14:paraId="1D0905F4">
      <w:pPr>
        <w:rPr>
          <w:rFonts w:ascii="宋体" w:hAnsi="宋体" w:eastAsia="宋体" w:cs="Times New Roman"/>
          <w:bCs/>
          <w:color w:val="000000"/>
          <w:kern w:val="0"/>
          <w:sz w:val="32"/>
          <w:szCs w:val="32"/>
          <w14:ligatures w14:val="none"/>
        </w:rPr>
      </w:pPr>
    </w:p>
    <w:p w14:paraId="6DB8BC42">
      <w:pPr>
        <w:spacing w:line="300" w:lineRule="auto"/>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5339EF"/>
    <w:multiLevelType w:val="multilevel"/>
    <w:tmpl w:val="0E5339EF"/>
    <w:lvl w:ilvl="0" w:tentative="0">
      <w:start w:val="1"/>
      <w:numFmt w:val="japaneseCounting"/>
      <w:lvlText w:val="（%1）"/>
      <w:lvlJc w:val="left"/>
      <w:pPr>
        <w:ind w:left="1238" w:hanging="756"/>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1">
    <w:nsid w:val="4D4400E3"/>
    <w:multiLevelType w:val="multilevel"/>
    <w:tmpl w:val="4D4400E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81E"/>
    <w:rsid w:val="00190D12"/>
    <w:rsid w:val="0019580E"/>
    <w:rsid w:val="00204782"/>
    <w:rsid w:val="00251A88"/>
    <w:rsid w:val="002742E4"/>
    <w:rsid w:val="006D181E"/>
    <w:rsid w:val="008D515F"/>
    <w:rsid w:val="00966555"/>
    <w:rsid w:val="00A346C4"/>
    <w:rsid w:val="00A71320"/>
    <w:rsid w:val="00B32B7A"/>
    <w:rsid w:val="00BC076A"/>
    <w:rsid w:val="00D5608C"/>
    <w:rsid w:val="00E46796"/>
    <w:rsid w:val="00E87E22"/>
    <w:rsid w:val="5DEF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Unresolved Mention"/>
    <w:basedOn w:val="5"/>
    <w:semiHidden/>
    <w:unhideWhenUsed/>
    <w:qFormat/>
    <w:uiPriority w:val="99"/>
    <w:rPr>
      <w:color w:val="605E5C"/>
      <w:shd w:val="clear" w:color="auto" w:fill="E1DFDD"/>
    </w:rPr>
  </w:style>
  <w:style w:type="character" w:customStyle="1" w:styleId="9">
    <w:name w:val="页眉 字符"/>
    <w:basedOn w:val="5"/>
    <w:link w:val="3"/>
    <w:qFormat/>
    <w:uiPriority w:val="99"/>
    <w:rPr>
      <w:sz w:val="18"/>
      <w:szCs w:val="18"/>
    </w:rPr>
  </w:style>
  <w:style w:type="character" w:customStyle="1" w:styleId="10">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4290</Words>
  <Characters>10163</Characters>
  <Lines>84</Lines>
  <Paragraphs>23</Paragraphs>
  <TotalTime>43</TotalTime>
  <ScaleCrop>false</ScaleCrop>
  <LinksUpToDate>false</LinksUpToDate>
  <CharactersWithSpaces>11603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2024-07-08T02:09:00Z</dcterms:created>
  <dc:creator>ripple099@163.com</dc:creator>
  <cp:lastModifiedBy>老大是我</cp:lastModifiedBy>
  <cp:lastPrinted>2024-07-08T09:01:00Z</cp:lastPrinted>
  <dcterms:modified xsi:type="dcterms:W3CDTF">2026-01-09T07:52:51Z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eyJoZGlkIjoiNjA3Njc4MjEyNjY1MDYwODY3YWE4NWY4YTFhZTkwM2UiLCJ1c2VySWQiOiI2MDQwNDIwMDMifQ==</vt:lpwstr>
  </property>
  <property fmtid="{D5CDD505-2E9C-101B-9397-08002B2CF9AE}" pid="3" name="KSOProductBuildVer">
    <vt:lpwstr>2052-12.1.0.24657</vt:lpwstr>
  </property>
  <property fmtid="{D5CDD505-2E9C-101B-9397-08002B2CF9AE}" pid="4" name="ICV">
    <vt:lpwstr>EE84545D98124B24B402DB8694E758D9_12</vt:lpwstr>
  </property>
</Properties>
</file>