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7E125">
      <w:pPr>
        <w:tabs>
          <w:tab w:val="left" w:pos="4110"/>
        </w:tabs>
        <w:spacing w:line="440" w:lineRule="exact"/>
        <w:jc w:val="left"/>
        <w:rPr>
          <w:rFonts w:hint="eastAsia" w:ascii="仿宋_gb2312" w:hAnsi="宋体" w:eastAsia="仿宋_gb2312" w:cs="Times New Roman"/>
          <w:b/>
          <w:color w:val="000000"/>
          <w:sz w:val="30"/>
          <w:szCs w:val="30"/>
        </w:rPr>
      </w:pPr>
      <w:r>
        <w:rPr>
          <w:rFonts w:hint="eastAsia" w:ascii="楷体_GB2312" w:hAnsi="Times New Roman" w:eastAsia="楷体_GB2312" w:cs="Times New Roman"/>
          <w:bCs/>
          <w:color w:val="000000"/>
          <w:sz w:val="30"/>
        </w:rPr>
        <w:t xml:space="preserve">附件1：                  </w:t>
      </w:r>
      <w:r>
        <w:rPr>
          <w:rFonts w:hint="eastAsia" w:ascii="仿宋_gb2312" w:hAnsi="Times New Roman" w:eastAsia="仿宋_gb2312" w:cs="Times New Roman"/>
          <w:b/>
          <w:bCs/>
          <w:color w:val="000000"/>
          <w:sz w:val="30"/>
        </w:rPr>
        <w:t xml:space="preserve"> 广州华立</w:t>
      </w:r>
      <w:r>
        <w:rPr>
          <w:rFonts w:hint="eastAsia" w:ascii="仿宋_gb2312" w:hAnsi="宋体" w:eastAsia="仿宋_gb2312" w:cs="Times New Roman"/>
          <w:b/>
          <w:color w:val="000000"/>
          <w:sz w:val="30"/>
          <w:szCs w:val="30"/>
        </w:rPr>
        <w:t>学院实践教学基地评估指标体系（试行）</w:t>
      </w:r>
    </w:p>
    <w:p w14:paraId="3EA23E0C">
      <w:pPr>
        <w:tabs>
          <w:tab w:val="left" w:pos="4110"/>
        </w:tabs>
        <w:spacing w:line="440" w:lineRule="exact"/>
        <w:ind w:firstLine="550" w:firstLineChars="250"/>
        <w:rPr>
          <w:rFonts w:hint="eastAsia" w:ascii="楷体_GB2312" w:hAnsi="宋体" w:eastAsia="楷体_GB2312" w:cs="Times New Roman"/>
          <w:b/>
          <w:color w:val="000000"/>
          <w:sz w:val="30"/>
          <w:szCs w:val="30"/>
        </w:rPr>
      </w:pPr>
      <w:r>
        <w:rPr>
          <w:rFonts w:hint="eastAsia" w:ascii="宋体" w:hAnsi="宋体" w:eastAsia="宋体" w:cs="Times New Roman"/>
          <w:color w:val="000000"/>
          <w:sz w:val="22"/>
          <w:szCs w:val="30"/>
        </w:rPr>
        <w:t xml:space="preserve">二级学院：                                     </w:t>
      </w:r>
      <w:r>
        <w:rPr>
          <w:rFonts w:hint="eastAsia" w:ascii="宋体" w:hAnsi="宋体" w:eastAsia="宋体" w:cs="Times New Roman"/>
          <w:color w:val="000000"/>
          <w:sz w:val="22"/>
          <w:szCs w:val="30"/>
          <w:lang w:val="en-US" w:eastAsia="zh-CN"/>
        </w:rPr>
        <w:t xml:space="preserve">    </w:t>
      </w:r>
      <w:r>
        <w:rPr>
          <w:rFonts w:hint="eastAsia" w:ascii="宋体" w:hAnsi="宋体" w:eastAsia="宋体" w:cs="Times New Roman"/>
          <w:color w:val="000000"/>
          <w:sz w:val="22"/>
          <w:szCs w:val="30"/>
        </w:rPr>
        <w:t xml:space="preserve">    基地名称：</w:t>
      </w:r>
    </w:p>
    <w:tbl>
      <w:tblPr>
        <w:tblStyle w:val="3"/>
        <w:tblW w:w="0" w:type="auto"/>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440"/>
        <w:gridCol w:w="540"/>
        <w:gridCol w:w="3389"/>
        <w:gridCol w:w="3260"/>
        <w:gridCol w:w="993"/>
        <w:gridCol w:w="1134"/>
        <w:gridCol w:w="1559"/>
      </w:tblGrid>
      <w:tr w14:paraId="542C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Merge w:val="restart"/>
            <w:vAlign w:val="center"/>
          </w:tcPr>
          <w:p w14:paraId="643478FF">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一级</w:t>
            </w:r>
          </w:p>
          <w:p w14:paraId="0C250EB2">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指标</w:t>
            </w:r>
          </w:p>
        </w:tc>
        <w:tc>
          <w:tcPr>
            <w:tcW w:w="1080" w:type="dxa"/>
            <w:vMerge w:val="restart"/>
            <w:vAlign w:val="center"/>
          </w:tcPr>
          <w:p w14:paraId="3B9EF515">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二级指标</w:t>
            </w:r>
          </w:p>
        </w:tc>
        <w:tc>
          <w:tcPr>
            <w:tcW w:w="1440" w:type="dxa"/>
            <w:vMerge w:val="restart"/>
            <w:vAlign w:val="center"/>
          </w:tcPr>
          <w:p w14:paraId="6EA9F5AD">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主要观测点</w:t>
            </w:r>
          </w:p>
        </w:tc>
        <w:tc>
          <w:tcPr>
            <w:tcW w:w="540" w:type="dxa"/>
            <w:vMerge w:val="restart"/>
            <w:vAlign w:val="center"/>
          </w:tcPr>
          <w:p w14:paraId="538594CF">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分</w:t>
            </w:r>
          </w:p>
          <w:p w14:paraId="519064C1">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值</w:t>
            </w:r>
          </w:p>
        </w:tc>
        <w:tc>
          <w:tcPr>
            <w:tcW w:w="6649" w:type="dxa"/>
            <w:gridSpan w:val="2"/>
            <w:vAlign w:val="center"/>
          </w:tcPr>
          <w:p w14:paraId="4C56914E">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评估标准</w:t>
            </w:r>
          </w:p>
        </w:tc>
        <w:tc>
          <w:tcPr>
            <w:tcW w:w="993" w:type="dxa"/>
            <w:vMerge w:val="restart"/>
            <w:vAlign w:val="center"/>
          </w:tcPr>
          <w:p w14:paraId="01CADDD1">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抽查等级</w:t>
            </w:r>
          </w:p>
        </w:tc>
        <w:tc>
          <w:tcPr>
            <w:tcW w:w="1134" w:type="dxa"/>
            <w:vMerge w:val="restart"/>
            <w:vAlign w:val="center"/>
          </w:tcPr>
          <w:p w14:paraId="67DBD506">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抽查得分</w:t>
            </w:r>
          </w:p>
        </w:tc>
        <w:tc>
          <w:tcPr>
            <w:tcW w:w="1559" w:type="dxa"/>
            <w:vMerge w:val="restart"/>
            <w:vAlign w:val="center"/>
          </w:tcPr>
          <w:p w14:paraId="175E3D39">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评估方式</w:t>
            </w:r>
          </w:p>
        </w:tc>
      </w:tr>
      <w:tr w14:paraId="5C5C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720" w:type="dxa"/>
            <w:vMerge w:val="continue"/>
            <w:vAlign w:val="center"/>
          </w:tcPr>
          <w:p w14:paraId="4379EDF3">
            <w:pPr>
              <w:spacing w:line="240" w:lineRule="atLeast"/>
              <w:jc w:val="center"/>
              <w:rPr>
                <w:rFonts w:hint="eastAsia" w:ascii="宋体" w:hAnsi="宋体" w:eastAsia="宋体" w:cs="Times New Roman"/>
                <w:color w:val="000000"/>
                <w:sz w:val="18"/>
              </w:rPr>
            </w:pPr>
          </w:p>
        </w:tc>
        <w:tc>
          <w:tcPr>
            <w:tcW w:w="1080" w:type="dxa"/>
            <w:vMerge w:val="continue"/>
            <w:vAlign w:val="center"/>
          </w:tcPr>
          <w:p w14:paraId="14D5C995">
            <w:pPr>
              <w:spacing w:line="240" w:lineRule="atLeast"/>
              <w:jc w:val="center"/>
              <w:rPr>
                <w:rFonts w:hint="eastAsia" w:ascii="宋体" w:hAnsi="宋体" w:eastAsia="宋体" w:cs="Times New Roman"/>
                <w:color w:val="000000"/>
                <w:sz w:val="18"/>
              </w:rPr>
            </w:pPr>
          </w:p>
        </w:tc>
        <w:tc>
          <w:tcPr>
            <w:tcW w:w="1440" w:type="dxa"/>
            <w:vMerge w:val="continue"/>
            <w:vAlign w:val="center"/>
          </w:tcPr>
          <w:p w14:paraId="72E00530">
            <w:pPr>
              <w:spacing w:line="240" w:lineRule="atLeast"/>
              <w:jc w:val="center"/>
              <w:rPr>
                <w:rFonts w:hint="eastAsia" w:ascii="宋体" w:hAnsi="宋体" w:eastAsia="宋体" w:cs="Times New Roman"/>
                <w:color w:val="000000"/>
                <w:sz w:val="18"/>
              </w:rPr>
            </w:pPr>
          </w:p>
        </w:tc>
        <w:tc>
          <w:tcPr>
            <w:tcW w:w="540" w:type="dxa"/>
            <w:vMerge w:val="continue"/>
            <w:vAlign w:val="center"/>
          </w:tcPr>
          <w:p w14:paraId="7E30A32E">
            <w:pPr>
              <w:spacing w:line="240" w:lineRule="atLeast"/>
              <w:jc w:val="center"/>
              <w:rPr>
                <w:rFonts w:hint="eastAsia" w:ascii="宋体" w:hAnsi="宋体" w:eastAsia="宋体" w:cs="Times New Roman"/>
                <w:color w:val="000000"/>
                <w:sz w:val="18"/>
              </w:rPr>
            </w:pPr>
          </w:p>
        </w:tc>
        <w:tc>
          <w:tcPr>
            <w:tcW w:w="3389" w:type="dxa"/>
            <w:vAlign w:val="center"/>
          </w:tcPr>
          <w:p w14:paraId="780076BC">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A（等级系数为1.0）</w:t>
            </w:r>
          </w:p>
        </w:tc>
        <w:tc>
          <w:tcPr>
            <w:tcW w:w="3260" w:type="dxa"/>
            <w:vAlign w:val="center"/>
          </w:tcPr>
          <w:p w14:paraId="1F729415">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Ｃ（等级系数为0.5）</w:t>
            </w:r>
          </w:p>
        </w:tc>
        <w:tc>
          <w:tcPr>
            <w:tcW w:w="993" w:type="dxa"/>
            <w:vMerge w:val="continue"/>
            <w:vAlign w:val="center"/>
          </w:tcPr>
          <w:p w14:paraId="4D5C5FF5">
            <w:pPr>
              <w:spacing w:line="240" w:lineRule="atLeast"/>
              <w:jc w:val="center"/>
              <w:rPr>
                <w:rFonts w:hint="eastAsia" w:ascii="宋体" w:hAnsi="宋体" w:eastAsia="宋体" w:cs="Times New Roman"/>
                <w:color w:val="000000"/>
                <w:sz w:val="18"/>
              </w:rPr>
            </w:pPr>
          </w:p>
        </w:tc>
        <w:tc>
          <w:tcPr>
            <w:tcW w:w="1134" w:type="dxa"/>
            <w:vMerge w:val="continue"/>
            <w:vAlign w:val="center"/>
          </w:tcPr>
          <w:p w14:paraId="540D73B2">
            <w:pPr>
              <w:spacing w:line="240" w:lineRule="atLeast"/>
              <w:jc w:val="center"/>
              <w:rPr>
                <w:rFonts w:hint="eastAsia" w:ascii="宋体" w:hAnsi="宋体" w:eastAsia="宋体" w:cs="Times New Roman"/>
                <w:color w:val="000000"/>
                <w:sz w:val="18"/>
              </w:rPr>
            </w:pPr>
          </w:p>
        </w:tc>
        <w:tc>
          <w:tcPr>
            <w:tcW w:w="1559" w:type="dxa"/>
            <w:vMerge w:val="continue"/>
            <w:vAlign w:val="center"/>
          </w:tcPr>
          <w:p w14:paraId="53F4059C">
            <w:pPr>
              <w:spacing w:line="240" w:lineRule="atLeast"/>
              <w:jc w:val="center"/>
              <w:rPr>
                <w:rFonts w:hint="eastAsia" w:ascii="宋体" w:hAnsi="宋体" w:eastAsia="宋体" w:cs="Times New Roman"/>
                <w:color w:val="000000"/>
                <w:sz w:val="18"/>
              </w:rPr>
            </w:pPr>
          </w:p>
        </w:tc>
      </w:tr>
      <w:tr w14:paraId="6C85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720" w:type="dxa"/>
            <w:vMerge w:val="restart"/>
            <w:vAlign w:val="center"/>
          </w:tcPr>
          <w:p w14:paraId="387C35FA">
            <w:pPr>
              <w:spacing w:after="120" w:line="240" w:lineRule="atLeast"/>
              <w:jc w:val="center"/>
              <w:rPr>
                <w:rFonts w:hint="eastAsia" w:ascii="宋体" w:hAnsi="宋体" w:eastAsia="宋体" w:cs="Times New Roman"/>
                <w:b/>
                <w:color w:val="000000"/>
              </w:rPr>
            </w:pPr>
            <w:r>
              <w:rPr>
                <w:rFonts w:hint="eastAsia" w:ascii="宋体" w:hAnsi="宋体" w:eastAsia="宋体" w:cs="Times New Roman"/>
                <w:b/>
                <w:color w:val="000000"/>
              </w:rPr>
              <w:t>A.</w:t>
            </w:r>
          </w:p>
          <w:p w14:paraId="4C1F60CF">
            <w:pPr>
              <w:spacing w:after="120" w:line="240" w:lineRule="atLeast"/>
              <w:jc w:val="center"/>
              <w:rPr>
                <w:rFonts w:hint="eastAsia" w:ascii="宋体" w:hAnsi="宋体" w:eastAsia="宋体" w:cs="Times New Roman"/>
                <w:b/>
                <w:color w:val="000000"/>
              </w:rPr>
            </w:pPr>
            <w:r>
              <w:rPr>
                <w:rFonts w:hint="eastAsia" w:ascii="宋体" w:hAnsi="宋体" w:eastAsia="宋体" w:cs="Times New Roman"/>
                <w:b/>
                <w:color w:val="000000"/>
              </w:rPr>
              <w:t>教</w:t>
            </w:r>
          </w:p>
          <w:p w14:paraId="7F43B8AC">
            <w:pPr>
              <w:spacing w:after="120" w:line="240" w:lineRule="atLeast"/>
              <w:jc w:val="center"/>
              <w:rPr>
                <w:rFonts w:hint="eastAsia" w:ascii="宋体" w:hAnsi="宋体" w:eastAsia="宋体" w:cs="Times New Roman"/>
                <w:b/>
                <w:color w:val="000000"/>
              </w:rPr>
            </w:pPr>
            <w:r>
              <w:rPr>
                <w:rFonts w:hint="eastAsia" w:ascii="宋体" w:hAnsi="宋体" w:eastAsia="宋体" w:cs="Times New Roman"/>
                <w:b/>
                <w:color w:val="000000"/>
              </w:rPr>
              <w:t>学</w:t>
            </w:r>
          </w:p>
          <w:p w14:paraId="507C13C6">
            <w:pPr>
              <w:spacing w:after="120" w:line="240" w:lineRule="atLeast"/>
              <w:jc w:val="center"/>
              <w:rPr>
                <w:rFonts w:hint="eastAsia" w:ascii="宋体" w:hAnsi="宋体" w:eastAsia="宋体" w:cs="Times New Roman"/>
                <w:b/>
                <w:color w:val="000000"/>
              </w:rPr>
            </w:pPr>
            <w:r>
              <w:rPr>
                <w:rFonts w:hint="eastAsia" w:ascii="宋体" w:hAnsi="宋体" w:eastAsia="宋体" w:cs="Times New Roman"/>
                <w:b/>
                <w:color w:val="000000"/>
              </w:rPr>
              <w:t>管</w:t>
            </w:r>
          </w:p>
          <w:p w14:paraId="3F195A83">
            <w:pPr>
              <w:spacing w:after="120" w:line="240" w:lineRule="atLeast"/>
              <w:jc w:val="center"/>
              <w:rPr>
                <w:rFonts w:hint="eastAsia" w:ascii="宋体" w:hAnsi="宋体" w:eastAsia="宋体" w:cs="Times New Roman"/>
                <w:b/>
                <w:color w:val="000000"/>
              </w:rPr>
            </w:pPr>
            <w:r>
              <w:rPr>
                <w:rFonts w:hint="eastAsia" w:ascii="宋体" w:hAnsi="宋体" w:eastAsia="宋体" w:cs="Times New Roman"/>
                <w:b/>
                <w:color w:val="000000"/>
              </w:rPr>
              <w:t>理</w:t>
            </w:r>
          </w:p>
          <w:p w14:paraId="0205679D">
            <w:pPr>
              <w:spacing w:after="120" w:line="240" w:lineRule="atLeast"/>
              <w:jc w:val="center"/>
              <w:rPr>
                <w:rFonts w:hint="eastAsia" w:ascii="宋体" w:hAnsi="宋体" w:eastAsia="宋体" w:cs="Times New Roman"/>
                <w:color w:val="000000"/>
                <w:sz w:val="18"/>
                <w:szCs w:val="18"/>
              </w:rPr>
            </w:pPr>
            <w:r>
              <w:rPr>
                <w:rFonts w:hint="eastAsia" w:ascii="宋体" w:hAnsi="宋体" w:eastAsia="宋体" w:cs="Times New Roman"/>
                <w:b/>
                <w:color w:val="000000"/>
                <w:sz w:val="18"/>
                <w:szCs w:val="18"/>
              </w:rPr>
              <w:t>（24）</w:t>
            </w:r>
          </w:p>
        </w:tc>
        <w:tc>
          <w:tcPr>
            <w:tcW w:w="1080" w:type="dxa"/>
            <w:vAlign w:val="center"/>
          </w:tcPr>
          <w:p w14:paraId="767FEBCD">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建立</w:t>
            </w:r>
          </w:p>
        </w:tc>
        <w:tc>
          <w:tcPr>
            <w:tcW w:w="1440" w:type="dxa"/>
            <w:vAlign w:val="center"/>
          </w:tcPr>
          <w:p w14:paraId="6C623AF5">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建立时间</w:t>
            </w:r>
          </w:p>
        </w:tc>
        <w:tc>
          <w:tcPr>
            <w:tcW w:w="540" w:type="dxa"/>
            <w:vAlign w:val="center"/>
          </w:tcPr>
          <w:p w14:paraId="59B7EFA5">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vAlign w:val="center"/>
          </w:tcPr>
          <w:p w14:paraId="0B2D4F31">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基地建立两年（含两年）以上</w:t>
            </w:r>
          </w:p>
        </w:tc>
        <w:tc>
          <w:tcPr>
            <w:tcW w:w="3260" w:type="dxa"/>
            <w:vAlign w:val="center"/>
          </w:tcPr>
          <w:p w14:paraId="6853C669">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基地建立一年（含一年）</w:t>
            </w:r>
          </w:p>
        </w:tc>
        <w:tc>
          <w:tcPr>
            <w:tcW w:w="993" w:type="dxa"/>
            <w:vAlign w:val="center"/>
          </w:tcPr>
          <w:p w14:paraId="37166D1E">
            <w:pPr>
              <w:spacing w:line="240" w:lineRule="atLeast"/>
              <w:jc w:val="center"/>
              <w:rPr>
                <w:rFonts w:hint="eastAsia" w:ascii="宋体" w:hAnsi="宋体" w:eastAsia="宋体" w:cs="Times New Roman"/>
                <w:color w:val="000000"/>
                <w:sz w:val="18"/>
              </w:rPr>
            </w:pPr>
          </w:p>
        </w:tc>
        <w:tc>
          <w:tcPr>
            <w:tcW w:w="1134" w:type="dxa"/>
            <w:vAlign w:val="center"/>
          </w:tcPr>
          <w:p w14:paraId="3D375604">
            <w:pPr>
              <w:spacing w:line="240" w:lineRule="atLeast"/>
              <w:jc w:val="center"/>
              <w:rPr>
                <w:rFonts w:hint="eastAsia" w:ascii="宋体" w:hAnsi="宋体" w:eastAsia="宋体" w:cs="Times New Roman"/>
                <w:b/>
                <w:bCs/>
                <w:color w:val="000000"/>
                <w:sz w:val="18"/>
              </w:rPr>
            </w:pPr>
          </w:p>
        </w:tc>
        <w:tc>
          <w:tcPr>
            <w:tcW w:w="1559" w:type="dxa"/>
            <w:vMerge w:val="restart"/>
            <w:vAlign w:val="center"/>
          </w:tcPr>
          <w:p w14:paraId="5EC9C6CD">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查阅协议书及有关资料</w:t>
            </w:r>
          </w:p>
        </w:tc>
      </w:tr>
      <w:tr w14:paraId="2D57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20" w:type="dxa"/>
            <w:vMerge w:val="continue"/>
            <w:vAlign w:val="center"/>
          </w:tcPr>
          <w:p w14:paraId="55D40278">
            <w:pPr>
              <w:spacing w:line="240" w:lineRule="atLeast"/>
              <w:jc w:val="center"/>
              <w:rPr>
                <w:rFonts w:hint="eastAsia" w:ascii="宋体" w:hAnsi="宋体" w:eastAsia="宋体" w:cs="Times New Roman"/>
                <w:color w:val="000000"/>
                <w:sz w:val="18"/>
              </w:rPr>
            </w:pPr>
          </w:p>
        </w:tc>
        <w:tc>
          <w:tcPr>
            <w:tcW w:w="1080" w:type="dxa"/>
            <w:vMerge w:val="restart"/>
            <w:vAlign w:val="center"/>
          </w:tcPr>
          <w:p w14:paraId="78A0D7ED">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稳定性</w:t>
            </w:r>
          </w:p>
        </w:tc>
        <w:tc>
          <w:tcPr>
            <w:tcW w:w="1440" w:type="dxa"/>
            <w:vAlign w:val="center"/>
          </w:tcPr>
          <w:p w14:paraId="6EA74FCA">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基地合作协议</w:t>
            </w:r>
          </w:p>
        </w:tc>
        <w:tc>
          <w:tcPr>
            <w:tcW w:w="540" w:type="dxa"/>
            <w:vAlign w:val="center"/>
          </w:tcPr>
          <w:p w14:paraId="23938736">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tcBorders>
              <w:bottom w:val="single" w:color="auto" w:sz="4" w:space="0"/>
            </w:tcBorders>
            <w:vAlign w:val="center"/>
          </w:tcPr>
          <w:p w14:paraId="4FAE71EB">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有规范的合作协议并挂牌</w:t>
            </w:r>
          </w:p>
        </w:tc>
        <w:tc>
          <w:tcPr>
            <w:tcW w:w="3260" w:type="dxa"/>
            <w:tcBorders>
              <w:bottom w:val="single" w:color="auto" w:sz="4" w:space="0"/>
            </w:tcBorders>
            <w:vAlign w:val="center"/>
          </w:tcPr>
          <w:p w14:paraId="54F8415C">
            <w:pPr>
              <w:spacing w:line="240" w:lineRule="atLeast"/>
              <w:jc w:val="center"/>
              <w:rPr>
                <w:rFonts w:hint="eastAsia" w:ascii="宋体" w:hAnsi="宋体" w:eastAsia="宋体" w:cs="Times New Roman"/>
                <w:sz w:val="18"/>
                <w:szCs w:val="18"/>
              </w:rPr>
            </w:pPr>
            <w:r>
              <w:rPr>
                <w:rFonts w:hint="eastAsia" w:ascii="宋体" w:hAnsi="宋体" w:eastAsia="宋体" w:cs="Times New Roman"/>
                <w:sz w:val="18"/>
                <w:szCs w:val="18"/>
              </w:rPr>
              <w:t>有基地合作协议并实际使用</w:t>
            </w:r>
          </w:p>
        </w:tc>
        <w:tc>
          <w:tcPr>
            <w:tcW w:w="993" w:type="dxa"/>
            <w:tcBorders>
              <w:bottom w:val="single" w:color="auto" w:sz="4" w:space="0"/>
            </w:tcBorders>
            <w:vAlign w:val="center"/>
          </w:tcPr>
          <w:p w14:paraId="00186B8C">
            <w:pPr>
              <w:spacing w:line="240" w:lineRule="atLeast"/>
              <w:jc w:val="center"/>
              <w:rPr>
                <w:rFonts w:hint="eastAsia" w:ascii="宋体" w:hAnsi="宋体" w:eastAsia="宋体" w:cs="Times New Roman"/>
                <w:color w:val="000000"/>
                <w:sz w:val="18"/>
              </w:rPr>
            </w:pPr>
          </w:p>
        </w:tc>
        <w:tc>
          <w:tcPr>
            <w:tcW w:w="1134" w:type="dxa"/>
            <w:tcBorders>
              <w:bottom w:val="single" w:color="auto" w:sz="4" w:space="0"/>
            </w:tcBorders>
            <w:vAlign w:val="center"/>
          </w:tcPr>
          <w:p w14:paraId="5FE252B2">
            <w:pPr>
              <w:spacing w:line="240" w:lineRule="atLeast"/>
              <w:jc w:val="center"/>
              <w:rPr>
                <w:rFonts w:hint="eastAsia" w:ascii="宋体" w:hAnsi="宋体" w:eastAsia="宋体" w:cs="Times New Roman"/>
                <w:b/>
                <w:bCs/>
                <w:color w:val="000000"/>
                <w:sz w:val="18"/>
              </w:rPr>
            </w:pPr>
          </w:p>
        </w:tc>
        <w:tc>
          <w:tcPr>
            <w:tcW w:w="1559" w:type="dxa"/>
            <w:vMerge w:val="continue"/>
            <w:vAlign w:val="center"/>
          </w:tcPr>
          <w:p w14:paraId="5DE62A27">
            <w:pPr>
              <w:spacing w:line="240" w:lineRule="atLeast"/>
              <w:jc w:val="center"/>
              <w:rPr>
                <w:rFonts w:hint="eastAsia" w:ascii="宋体" w:hAnsi="宋体" w:eastAsia="宋体" w:cs="Times New Roman"/>
                <w:color w:val="000000"/>
                <w:sz w:val="18"/>
              </w:rPr>
            </w:pPr>
          </w:p>
        </w:tc>
      </w:tr>
      <w:tr w14:paraId="637D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720" w:type="dxa"/>
            <w:vMerge w:val="continue"/>
            <w:vAlign w:val="center"/>
          </w:tcPr>
          <w:p w14:paraId="62EF4DE2">
            <w:pPr>
              <w:spacing w:line="240" w:lineRule="atLeast"/>
              <w:jc w:val="center"/>
              <w:rPr>
                <w:rFonts w:hint="eastAsia" w:ascii="宋体" w:hAnsi="宋体" w:eastAsia="宋体" w:cs="Times New Roman"/>
                <w:color w:val="000000"/>
                <w:sz w:val="18"/>
              </w:rPr>
            </w:pPr>
          </w:p>
        </w:tc>
        <w:tc>
          <w:tcPr>
            <w:tcW w:w="1080" w:type="dxa"/>
            <w:vMerge w:val="continue"/>
            <w:vAlign w:val="center"/>
          </w:tcPr>
          <w:p w14:paraId="01DF7629">
            <w:pPr>
              <w:spacing w:line="240" w:lineRule="atLeast"/>
              <w:jc w:val="center"/>
              <w:rPr>
                <w:rFonts w:hint="eastAsia" w:ascii="宋体" w:hAnsi="宋体" w:eastAsia="宋体" w:cs="Times New Roman"/>
                <w:color w:val="000000"/>
                <w:sz w:val="18"/>
              </w:rPr>
            </w:pPr>
          </w:p>
        </w:tc>
        <w:tc>
          <w:tcPr>
            <w:tcW w:w="1440" w:type="dxa"/>
            <w:vAlign w:val="center"/>
          </w:tcPr>
          <w:p w14:paraId="7F144267">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基地建设规划</w:t>
            </w:r>
          </w:p>
        </w:tc>
        <w:tc>
          <w:tcPr>
            <w:tcW w:w="540" w:type="dxa"/>
            <w:vAlign w:val="center"/>
          </w:tcPr>
          <w:p w14:paraId="26E4AA2B">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vAlign w:val="center"/>
          </w:tcPr>
          <w:p w14:paraId="25D95924">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有实践教学基地建设规划，建设目标明确，建设标准高，并付诸实施</w:t>
            </w:r>
          </w:p>
        </w:tc>
        <w:tc>
          <w:tcPr>
            <w:tcW w:w="3260" w:type="dxa"/>
            <w:vAlign w:val="center"/>
          </w:tcPr>
          <w:p w14:paraId="66FC0158">
            <w:pPr>
              <w:spacing w:line="240" w:lineRule="atLeast"/>
              <w:jc w:val="center"/>
              <w:rPr>
                <w:rFonts w:hint="eastAsia" w:ascii="宋体" w:hAnsi="宋体" w:eastAsia="宋体" w:cs="Times New Roman"/>
                <w:sz w:val="18"/>
                <w:szCs w:val="18"/>
              </w:rPr>
            </w:pPr>
            <w:r>
              <w:rPr>
                <w:rFonts w:hint="eastAsia" w:ascii="宋体" w:hAnsi="宋体" w:eastAsia="宋体" w:cs="Times New Roman"/>
                <w:sz w:val="18"/>
                <w:szCs w:val="18"/>
              </w:rPr>
              <w:t>有</w:t>
            </w:r>
            <w:r>
              <w:rPr>
                <w:rFonts w:hint="eastAsia" w:ascii="宋体" w:hAnsi="宋体" w:eastAsia="宋体" w:cs="Times New Roman"/>
                <w:color w:val="000000"/>
                <w:sz w:val="18"/>
              </w:rPr>
              <w:t>实践教学基地</w:t>
            </w:r>
            <w:r>
              <w:rPr>
                <w:rFonts w:hint="eastAsia" w:ascii="宋体" w:hAnsi="宋体" w:eastAsia="宋体" w:cs="Times New Roman"/>
                <w:sz w:val="18"/>
                <w:szCs w:val="18"/>
              </w:rPr>
              <w:t>建设规划，但目标欠明确</w:t>
            </w:r>
          </w:p>
        </w:tc>
        <w:tc>
          <w:tcPr>
            <w:tcW w:w="993" w:type="dxa"/>
          </w:tcPr>
          <w:p w14:paraId="2C78B37F">
            <w:pPr>
              <w:spacing w:line="240" w:lineRule="atLeast"/>
              <w:rPr>
                <w:rFonts w:hint="eastAsia" w:ascii="宋体" w:hAnsi="宋体" w:eastAsia="宋体" w:cs="Times New Roman"/>
                <w:color w:val="000000"/>
                <w:sz w:val="18"/>
              </w:rPr>
            </w:pPr>
          </w:p>
        </w:tc>
        <w:tc>
          <w:tcPr>
            <w:tcW w:w="1134" w:type="dxa"/>
          </w:tcPr>
          <w:p w14:paraId="743417F0">
            <w:pPr>
              <w:spacing w:line="240" w:lineRule="atLeast"/>
              <w:rPr>
                <w:rFonts w:hint="eastAsia" w:ascii="宋体" w:hAnsi="宋体" w:eastAsia="宋体" w:cs="Times New Roman"/>
                <w:b/>
                <w:bCs/>
                <w:color w:val="000000"/>
                <w:sz w:val="18"/>
              </w:rPr>
            </w:pPr>
          </w:p>
        </w:tc>
        <w:tc>
          <w:tcPr>
            <w:tcW w:w="1559" w:type="dxa"/>
            <w:vMerge w:val="continue"/>
            <w:vAlign w:val="center"/>
          </w:tcPr>
          <w:p w14:paraId="2028E238">
            <w:pPr>
              <w:spacing w:line="240" w:lineRule="atLeast"/>
              <w:jc w:val="center"/>
              <w:rPr>
                <w:rFonts w:hint="eastAsia" w:ascii="宋体" w:hAnsi="宋体" w:eastAsia="宋体" w:cs="Times New Roman"/>
                <w:color w:val="000000"/>
                <w:sz w:val="18"/>
              </w:rPr>
            </w:pPr>
          </w:p>
        </w:tc>
      </w:tr>
      <w:tr w14:paraId="6675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20" w:type="dxa"/>
            <w:vMerge w:val="continue"/>
            <w:vAlign w:val="center"/>
          </w:tcPr>
          <w:p w14:paraId="32121A64">
            <w:pPr>
              <w:spacing w:line="240" w:lineRule="atLeast"/>
              <w:jc w:val="center"/>
              <w:rPr>
                <w:rFonts w:hint="eastAsia" w:ascii="宋体" w:hAnsi="宋体" w:eastAsia="宋体" w:cs="Times New Roman"/>
                <w:color w:val="000000"/>
                <w:sz w:val="18"/>
              </w:rPr>
            </w:pPr>
          </w:p>
        </w:tc>
        <w:tc>
          <w:tcPr>
            <w:tcW w:w="1080" w:type="dxa"/>
            <w:vMerge w:val="continue"/>
            <w:tcBorders>
              <w:bottom w:val="single" w:color="auto" w:sz="4" w:space="0"/>
            </w:tcBorders>
            <w:vAlign w:val="center"/>
          </w:tcPr>
          <w:p w14:paraId="48A11A53">
            <w:pPr>
              <w:spacing w:line="240" w:lineRule="atLeast"/>
              <w:jc w:val="center"/>
              <w:rPr>
                <w:rFonts w:hint="eastAsia" w:ascii="宋体" w:hAnsi="宋体" w:eastAsia="宋体" w:cs="Times New Roman"/>
                <w:color w:val="000000"/>
                <w:sz w:val="18"/>
              </w:rPr>
            </w:pPr>
          </w:p>
        </w:tc>
        <w:tc>
          <w:tcPr>
            <w:tcW w:w="1440" w:type="dxa"/>
            <w:tcBorders>
              <w:bottom w:val="single" w:color="auto" w:sz="4" w:space="0"/>
            </w:tcBorders>
            <w:vAlign w:val="center"/>
          </w:tcPr>
          <w:p w14:paraId="798737AB">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基地使用状况</w:t>
            </w:r>
          </w:p>
        </w:tc>
        <w:tc>
          <w:tcPr>
            <w:tcW w:w="540" w:type="dxa"/>
            <w:tcBorders>
              <w:bottom w:val="single" w:color="auto" w:sz="4" w:space="0"/>
            </w:tcBorders>
            <w:vAlign w:val="center"/>
          </w:tcPr>
          <w:p w14:paraId="5B3E49FE">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tcBorders>
              <w:bottom w:val="single" w:color="auto" w:sz="4" w:space="0"/>
            </w:tcBorders>
            <w:vAlign w:val="center"/>
          </w:tcPr>
          <w:p w14:paraId="5563D5F6">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基地实际使用连续两年（含两年）以上，稳定性强</w:t>
            </w:r>
          </w:p>
        </w:tc>
        <w:tc>
          <w:tcPr>
            <w:tcW w:w="3260" w:type="dxa"/>
            <w:tcBorders>
              <w:bottom w:val="single" w:color="auto" w:sz="4" w:space="0"/>
            </w:tcBorders>
            <w:vAlign w:val="center"/>
          </w:tcPr>
          <w:p w14:paraId="1C6FA327">
            <w:pPr>
              <w:spacing w:line="240" w:lineRule="atLeast"/>
              <w:jc w:val="center"/>
              <w:rPr>
                <w:rFonts w:hint="eastAsia" w:ascii="宋体" w:hAnsi="宋体" w:eastAsia="宋体" w:cs="Times New Roman"/>
                <w:sz w:val="18"/>
                <w:szCs w:val="18"/>
              </w:rPr>
            </w:pPr>
            <w:r>
              <w:rPr>
                <w:rFonts w:hint="eastAsia" w:ascii="宋体" w:hAnsi="宋体" w:eastAsia="宋体" w:cs="Times New Roman"/>
                <w:color w:val="000000"/>
                <w:sz w:val="18"/>
              </w:rPr>
              <w:t>基地实际使用一年</w:t>
            </w:r>
          </w:p>
        </w:tc>
        <w:tc>
          <w:tcPr>
            <w:tcW w:w="993" w:type="dxa"/>
            <w:tcBorders>
              <w:bottom w:val="single" w:color="auto" w:sz="4" w:space="0"/>
            </w:tcBorders>
            <w:vAlign w:val="center"/>
          </w:tcPr>
          <w:p w14:paraId="358FBD86">
            <w:pPr>
              <w:spacing w:line="240" w:lineRule="atLeast"/>
              <w:jc w:val="center"/>
              <w:rPr>
                <w:rFonts w:hint="eastAsia" w:ascii="宋体" w:hAnsi="宋体" w:eastAsia="宋体" w:cs="Times New Roman"/>
                <w:color w:val="000000"/>
                <w:sz w:val="18"/>
              </w:rPr>
            </w:pPr>
          </w:p>
        </w:tc>
        <w:tc>
          <w:tcPr>
            <w:tcW w:w="1134" w:type="dxa"/>
            <w:tcBorders>
              <w:bottom w:val="single" w:color="auto" w:sz="4" w:space="0"/>
            </w:tcBorders>
            <w:vAlign w:val="center"/>
          </w:tcPr>
          <w:p w14:paraId="71381266">
            <w:pPr>
              <w:spacing w:line="240" w:lineRule="atLeast"/>
              <w:jc w:val="center"/>
              <w:rPr>
                <w:rFonts w:hint="eastAsia" w:ascii="宋体" w:hAnsi="宋体" w:eastAsia="宋体" w:cs="Times New Roman"/>
                <w:b/>
                <w:bCs/>
                <w:color w:val="000000"/>
                <w:sz w:val="18"/>
              </w:rPr>
            </w:pPr>
          </w:p>
        </w:tc>
        <w:tc>
          <w:tcPr>
            <w:tcW w:w="1559" w:type="dxa"/>
            <w:vMerge w:val="continue"/>
            <w:vAlign w:val="center"/>
          </w:tcPr>
          <w:p w14:paraId="78B54E0E">
            <w:pPr>
              <w:spacing w:line="240" w:lineRule="atLeast"/>
              <w:jc w:val="center"/>
              <w:rPr>
                <w:rFonts w:hint="eastAsia" w:ascii="宋体" w:hAnsi="宋体" w:eastAsia="宋体" w:cs="Times New Roman"/>
                <w:color w:val="000000"/>
                <w:sz w:val="18"/>
              </w:rPr>
            </w:pPr>
          </w:p>
        </w:tc>
      </w:tr>
      <w:tr w14:paraId="5BC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720" w:type="dxa"/>
            <w:vMerge w:val="continue"/>
            <w:vAlign w:val="center"/>
          </w:tcPr>
          <w:p w14:paraId="42DFEF0A">
            <w:pPr>
              <w:spacing w:line="240" w:lineRule="atLeast"/>
              <w:jc w:val="center"/>
              <w:rPr>
                <w:rFonts w:hint="eastAsia" w:ascii="宋体" w:hAnsi="宋体" w:eastAsia="宋体" w:cs="Times New Roman"/>
                <w:color w:val="000000"/>
                <w:sz w:val="18"/>
              </w:rPr>
            </w:pPr>
          </w:p>
        </w:tc>
        <w:tc>
          <w:tcPr>
            <w:tcW w:w="1080" w:type="dxa"/>
            <w:vMerge w:val="restart"/>
            <w:vAlign w:val="center"/>
          </w:tcPr>
          <w:p w14:paraId="2726E31E">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管理</w:t>
            </w:r>
          </w:p>
        </w:tc>
        <w:tc>
          <w:tcPr>
            <w:tcW w:w="1440" w:type="dxa"/>
            <w:vAlign w:val="center"/>
          </w:tcPr>
          <w:p w14:paraId="5C8A5B46">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规章制度</w:t>
            </w:r>
          </w:p>
        </w:tc>
        <w:tc>
          <w:tcPr>
            <w:tcW w:w="540" w:type="dxa"/>
            <w:vAlign w:val="center"/>
          </w:tcPr>
          <w:p w14:paraId="52FB68BC">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vAlign w:val="center"/>
          </w:tcPr>
          <w:p w14:paraId="06C97163">
            <w:pPr>
              <w:spacing w:line="240" w:lineRule="atLeast"/>
              <w:jc w:val="center"/>
              <w:rPr>
                <w:rFonts w:hint="eastAsia" w:ascii="宋体" w:hAnsi="宋体" w:eastAsia="宋体" w:cs="Times New Roman"/>
                <w:b/>
                <w:color w:val="000000"/>
                <w:sz w:val="18"/>
              </w:rPr>
            </w:pPr>
            <w:r>
              <w:rPr>
                <w:rFonts w:hint="eastAsia" w:ascii="宋体" w:hAnsi="宋体" w:eastAsia="宋体" w:cs="Times New Roman"/>
                <w:color w:val="000000"/>
                <w:sz w:val="18"/>
              </w:rPr>
              <w:t>有健全的管理规章制度</w:t>
            </w:r>
          </w:p>
        </w:tc>
        <w:tc>
          <w:tcPr>
            <w:tcW w:w="3260" w:type="dxa"/>
            <w:vAlign w:val="center"/>
          </w:tcPr>
          <w:p w14:paraId="452DDF3B">
            <w:pPr>
              <w:spacing w:line="240" w:lineRule="atLeast"/>
              <w:jc w:val="center"/>
              <w:rPr>
                <w:rFonts w:hint="eastAsia" w:ascii="宋体" w:hAnsi="宋体" w:eastAsia="宋体" w:cs="Times New Roman"/>
                <w:b/>
                <w:color w:val="000000"/>
                <w:sz w:val="18"/>
              </w:rPr>
            </w:pPr>
            <w:r>
              <w:rPr>
                <w:rFonts w:hint="eastAsia" w:ascii="宋体" w:hAnsi="宋体" w:eastAsia="宋体" w:cs="Times New Roman"/>
                <w:color w:val="000000"/>
                <w:sz w:val="18"/>
              </w:rPr>
              <w:t>有相关的管理规章制度</w:t>
            </w:r>
          </w:p>
        </w:tc>
        <w:tc>
          <w:tcPr>
            <w:tcW w:w="993" w:type="dxa"/>
            <w:vAlign w:val="center"/>
          </w:tcPr>
          <w:p w14:paraId="3D05D463">
            <w:pPr>
              <w:spacing w:line="240" w:lineRule="atLeast"/>
              <w:jc w:val="center"/>
              <w:rPr>
                <w:rFonts w:hint="eastAsia" w:ascii="宋体" w:hAnsi="宋体" w:eastAsia="宋体" w:cs="Times New Roman"/>
                <w:color w:val="000000"/>
                <w:sz w:val="18"/>
              </w:rPr>
            </w:pPr>
          </w:p>
        </w:tc>
        <w:tc>
          <w:tcPr>
            <w:tcW w:w="1134" w:type="dxa"/>
            <w:vAlign w:val="center"/>
          </w:tcPr>
          <w:p w14:paraId="1A6FDC5C">
            <w:pPr>
              <w:spacing w:line="240" w:lineRule="atLeast"/>
              <w:jc w:val="center"/>
              <w:rPr>
                <w:rFonts w:hint="eastAsia" w:ascii="宋体" w:hAnsi="宋体" w:eastAsia="宋体" w:cs="Times New Roman"/>
                <w:b/>
                <w:bCs/>
                <w:color w:val="000000"/>
                <w:sz w:val="18"/>
              </w:rPr>
            </w:pPr>
          </w:p>
        </w:tc>
        <w:tc>
          <w:tcPr>
            <w:tcW w:w="1559" w:type="dxa"/>
            <w:vMerge w:val="continue"/>
            <w:vAlign w:val="center"/>
          </w:tcPr>
          <w:p w14:paraId="29D866C3">
            <w:pPr>
              <w:spacing w:line="240" w:lineRule="atLeast"/>
              <w:jc w:val="center"/>
              <w:rPr>
                <w:rFonts w:hint="eastAsia" w:ascii="宋体" w:hAnsi="宋体" w:eastAsia="宋体" w:cs="Times New Roman"/>
                <w:color w:val="000000"/>
                <w:sz w:val="18"/>
              </w:rPr>
            </w:pPr>
          </w:p>
        </w:tc>
      </w:tr>
      <w:tr w14:paraId="54AB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20" w:type="dxa"/>
            <w:vMerge w:val="continue"/>
            <w:vAlign w:val="center"/>
          </w:tcPr>
          <w:p w14:paraId="029343E1">
            <w:pPr>
              <w:spacing w:line="240" w:lineRule="atLeast"/>
              <w:jc w:val="center"/>
              <w:rPr>
                <w:rFonts w:hint="eastAsia" w:ascii="宋体" w:hAnsi="宋体" w:eastAsia="宋体" w:cs="Times New Roman"/>
                <w:color w:val="000000"/>
                <w:sz w:val="18"/>
              </w:rPr>
            </w:pPr>
          </w:p>
        </w:tc>
        <w:tc>
          <w:tcPr>
            <w:tcW w:w="1080" w:type="dxa"/>
            <w:vMerge w:val="continue"/>
            <w:vAlign w:val="center"/>
          </w:tcPr>
          <w:p w14:paraId="73EB35ED">
            <w:pPr>
              <w:spacing w:line="240" w:lineRule="atLeast"/>
              <w:jc w:val="center"/>
              <w:rPr>
                <w:rFonts w:hint="eastAsia" w:ascii="宋体" w:hAnsi="宋体" w:eastAsia="宋体" w:cs="Times New Roman"/>
                <w:color w:val="000000"/>
                <w:sz w:val="18"/>
              </w:rPr>
            </w:pPr>
          </w:p>
        </w:tc>
        <w:tc>
          <w:tcPr>
            <w:tcW w:w="1440" w:type="dxa"/>
            <w:vAlign w:val="center"/>
          </w:tcPr>
          <w:p w14:paraId="0B1C802F">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资料保存</w:t>
            </w:r>
          </w:p>
        </w:tc>
        <w:tc>
          <w:tcPr>
            <w:tcW w:w="540" w:type="dxa"/>
            <w:vAlign w:val="center"/>
          </w:tcPr>
          <w:p w14:paraId="0C5FF7A9">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vAlign w:val="center"/>
          </w:tcPr>
          <w:p w14:paraId="79BE432F">
            <w:pPr>
              <w:spacing w:line="240" w:lineRule="atLeast"/>
              <w:jc w:val="center"/>
              <w:rPr>
                <w:rFonts w:hint="eastAsia" w:ascii="宋体" w:hAnsi="宋体" w:eastAsia="宋体" w:cs="Times New Roman"/>
                <w:b/>
                <w:color w:val="000000"/>
                <w:sz w:val="18"/>
              </w:rPr>
            </w:pPr>
            <w:r>
              <w:rPr>
                <w:rFonts w:hint="eastAsia" w:ascii="宋体" w:hAnsi="宋体" w:eastAsia="宋体" w:cs="Times New Roman"/>
                <w:color w:val="000000"/>
                <w:sz w:val="18"/>
              </w:rPr>
              <w:t>相关资料保存完整</w:t>
            </w:r>
          </w:p>
        </w:tc>
        <w:tc>
          <w:tcPr>
            <w:tcW w:w="3260" w:type="dxa"/>
            <w:vAlign w:val="center"/>
          </w:tcPr>
          <w:p w14:paraId="15E70C76">
            <w:pPr>
              <w:spacing w:line="240" w:lineRule="atLeast"/>
              <w:jc w:val="center"/>
              <w:rPr>
                <w:rFonts w:hint="eastAsia" w:ascii="宋体" w:hAnsi="宋体" w:eastAsia="宋体" w:cs="Times New Roman"/>
                <w:b/>
                <w:color w:val="000000"/>
                <w:sz w:val="18"/>
              </w:rPr>
            </w:pPr>
            <w:r>
              <w:rPr>
                <w:rFonts w:hint="eastAsia" w:ascii="宋体" w:hAnsi="宋体" w:eastAsia="宋体" w:cs="Times New Roman"/>
                <w:color w:val="000000"/>
                <w:sz w:val="18"/>
              </w:rPr>
              <w:t>仅保存部分相关资料</w:t>
            </w:r>
          </w:p>
        </w:tc>
        <w:tc>
          <w:tcPr>
            <w:tcW w:w="993" w:type="dxa"/>
            <w:vAlign w:val="center"/>
          </w:tcPr>
          <w:p w14:paraId="48CF9C0A">
            <w:pPr>
              <w:spacing w:line="240" w:lineRule="atLeast"/>
              <w:jc w:val="center"/>
              <w:rPr>
                <w:rFonts w:hint="eastAsia" w:ascii="宋体" w:hAnsi="宋体" w:eastAsia="宋体" w:cs="Times New Roman"/>
                <w:color w:val="000000"/>
                <w:sz w:val="18"/>
              </w:rPr>
            </w:pPr>
          </w:p>
        </w:tc>
        <w:tc>
          <w:tcPr>
            <w:tcW w:w="1134" w:type="dxa"/>
            <w:vAlign w:val="center"/>
          </w:tcPr>
          <w:p w14:paraId="15EEC9F8">
            <w:pPr>
              <w:spacing w:line="240" w:lineRule="atLeast"/>
              <w:jc w:val="center"/>
              <w:rPr>
                <w:rFonts w:hint="eastAsia" w:ascii="宋体" w:hAnsi="宋体" w:eastAsia="宋体" w:cs="Times New Roman"/>
                <w:color w:val="000000"/>
                <w:sz w:val="18"/>
              </w:rPr>
            </w:pPr>
          </w:p>
        </w:tc>
        <w:tc>
          <w:tcPr>
            <w:tcW w:w="1559" w:type="dxa"/>
            <w:vMerge w:val="continue"/>
            <w:vAlign w:val="center"/>
          </w:tcPr>
          <w:p w14:paraId="460E4BA3">
            <w:pPr>
              <w:spacing w:line="240" w:lineRule="atLeast"/>
              <w:jc w:val="center"/>
              <w:rPr>
                <w:rFonts w:hint="eastAsia" w:ascii="宋体" w:hAnsi="宋体" w:eastAsia="宋体" w:cs="Times New Roman"/>
                <w:color w:val="000000"/>
                <w:sz w:val="18"/>
              </w:rPr>
            </w:pPr>
          </w:p>
        </w:tc>
      </w:tr>
      <w:tr w14:paraId="2055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20" w:type="dxa"/>
            <w:vMerge w:val="restart"/>
            <w:vAlign w:val="center"/>
          </w:tcPr>
          <w:p w14:paraId="0F4B3301">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B.</w:t>
            </w:r>
          </w:p>
          <w:p w14:paraId="08E9667E">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教</w:t>
            </w:r>
          </w:p>
          <w:p w14:paraId="70D8D9E6">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学</w:t>
            </w:r>
          </w:p>
          <w:p w14:paraId="31FA3B4B">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条</w:t>
            </w:r>
          </w:p>
          <w:p w14:paraId="7D93C085">
            <w:pPr>
              <w:spacing w:line="240" w:lineRule="atLeast"/>
              <w:jc w:val="center"/>
              <w:rPr>
                <w:rFonts w:hint="eastAsia" w:ascii="宋体" w:hAnsi="宋体" w:eastAsia="宋体" w:cs="Times New Roman"/>
                <w:b/>
                <w:color w:val="000000"/>
                <w:sz w:val="18"/>
                <w:szCs w:val="21"/>
              </w:rPr>
            </w:pPr>
            <w:r>
              <w:rPr>
                <w:rFonts w:hint="eastAsia" w:ascii="宋体" w:hAnsi="宋体" w:eastAsia="宋体" w:cs="Times New Roman"/>
                <w:b/>
                <w:color w:val="000000"/>
                <w:sz w:val="18"/>
                <w:szCs w:val="21"/>
              </w:rPr>
              <w:t>件</w:t>
            </w:r>
          </w:p>
          <w:p w14:paraId="77CBA7C6">
            <w:pPr>
              <w:spacing w:line="240" w:lineRule="atLeast"/>
              <w:jc w:val="center"/>
              <w:rPr>
                <w:rFonts w:hint="eastAsia" w:ascii="宋体" w:hAnsi="宋体" w:eastAsia="宋体" w:cs="Times New Roman"/>
                <w:color w:val="000000"/>
                <w:sz w:val="18"/>
                <w:szCs w:val="18"/>
              </w:rPr>
            </w:pPr>
            <w:r>
              <w:rPr>
                <w:rFonts w:hint="eastAsia" w:ascii="宋体" w:hAnsi="宋体" w:eastAsia="宋体" w:cs="Times New Roman"/>
                <w:b/>
                <w:color w:val="000000"/>
                <w:sz w:val="18"/>
                <w:szCs w:val="21"/>
              </w:rPr>
              <w:t>（38）</w:t>
            </w:r>
          </w:p>
        </w:tc>
        <w:tc>
          <w:tcPr>
            <w:tcW w:w="1080" w:type="dxa"/>
            <w:vAlign w:val="center"/>
          </w:tcPr>
          <w:p w14:paraId="748BEB8C">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场地</w:t>
            </w:r>
          </w:p>
        </w:tc>
        <w:tc>
          <w:tcPr>
            <w:tcW w:w="1440" w:type="dxa"/>
            <w:vAlign w:val="center"/>
          </w:tcPr>
          <w:p w14:paraId="08FCFA9E">
            <w:pPr>
              <w:spacing w:line="240" w:lineRule="atLeast"/>
              <w:ind w:firstLine="180" w:firstLineChars="100"/>
              <w:jc w:val="center"/>
              <w:rPr>
                <w:rFonts w:hint="eastAsia" w:ascii="宋体" w:hAnsi="宋体" w:eastAsia="宋体" w:cs="Times New Roman"/>
                <w:color w:val="000000"/>
                <w:sz w:val="18"/>
              </w:rPr>
            </w:pPr>
            <w:r>
              <w:rPr>
                <w:rFonts w:hint="eastAsia" w:ascii="宋体" w:hAnsi="宋体" w:eastAsia="宋体" w:cs="Times New Roman"/>
                <w:color w:val="000000"/>
                <w:sz w:val="18"/>
              </w:rPr>
              <w:t>规模</w:t>
            </w:r>
          </w:p>
        </w:tc>
        <w:tc>
          <w:tcPr>
            <w:tcW w:w="540" w:type="dxa"/>
            <w:vAlign w:val="center"/>
          </w:tcPr>
          <w:p w14:paraId="6199D5C6">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8</w:t>
            </w:r>
          </w:p>
        </w:tc>
        <w:tc>
          <w:tcPr>
            <w:tcW w:w="3389" w:type="dxa"/>
            <w:vAlign w:val="center"/>
          </w:tcPr>
          <w:p w14:paraId="6CB89BBA">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一次能安排实习学生10人</w:t>
            </w:r>
          </w:p>
          <w:p w14:paraId="257752F4">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(含10人)以上</w:t>
            </w:r>
          </w:p>
        </w:tc>
        <w:tc>
          <w:tcPr>
            <w:tcW w:w="3260" w:type="dxa"/>
            <w:vAlign w:val="center"/>
          </w:tcPr>
          <w:p w14:paraId="156273E0">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一次能安排实习学生5人(含5人)以上</w:t>
            </w:r>
          </w:p>
        </w:tc>
        <w:tc>
          <w:tcPr>
            <w:tcW w:w="993" w:type="dxa"/>
            <w:vAlign w:val="center"/>
          </w:tcPr>
          <w:p w14:paraId="272D247F">
            <w:pPr>
              <w:spacing w:line="240" w:lineRule="atLeast"/>
              <w:jc w:val="center"/>
              <w:rPr>
                <w:rFonts w:hint="eastAsia" w:ascii="宋体" w:hAnsi="宋体" w:eastAsia="宋体" w:cs="Times New Roman"/>
                <w:color w:val="000000"/>
                <w:sz w:val="18"/>
              </w:rPr>
            </w:pPr>
          </w:p>
        </w:tc>
        <w:tc>
          <w:tcPr>
            <w:tcW w:w="1134" w:type="dxa"/>
            <w:vAlign w:val="center"/>
          </w:tcPr>
          <w:p w14:paraId="7844C840">
            <w:pPr>
              <w:spacing w:line="240" w:lineRule="atLeast"/>
              <w:jc w:val="center"/>
              <w:rPr>
                <w:rFonts w:hint="eastAsia" w:ascii="宋体" w:hAnsi="宋体" w:eastAsia="宋体" w:cs="Times New Roman"/>
                <w:color w:val="000000"/>
                <w:sz w:val="18"/>
              </w:rPr>
            </w:pPr>
          </w:p>
        </w:tc>
        <w:tc>
          <w:tcPr>
            <w:tcW w:w="1559" w:type="dxa"/>
            <w:vMerge w:val="restart"/>
            <w:vAlign w:val="center"/>
          </w:tcPr>
          <w:p w14:paraId="6EBBF996">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实地考察</w:t>
            </w:r>
          </w:p>
          <w:p w14:paraId="2CEC745F">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查阅材料</w:t>
            </w:r>
          </w:p>
        </w:tc>
      </w:tr>
      <w:tr w14:paraId="1685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720" w:type="dxa"/>
            <w:vMerge w:val="continue"/>
            <w:vAlign w:val="center"/>
          </w:tcPr>
          <w:p w14:paraId="0770FF47">
            <w:pPr>
              <w:spacing w:line="240" w:lineRule="atLeast"/>
              <w:jc w:val="center"/>
              <w:rPr>
                <w:rFonts w:hint="eastAsia" w:ascii="宋体" w:hAnsi="宋体" w:eastAsia="宋体" w:cs="Times New Roman"/>
                <w:color w:val="000000"/>
                <w:sz w:val="18"/>
              </w:rPr>
            </w:pPr>
          </w:p>
        </w:tc>
        <w:tc>
          <w:tcPr>
            <w:tcW w:w="1080" w:type="dxa"/>
            <w:vMerge w:val="restart"/>
            <w:vAlign w:val="center"/>
          </w:tcPr>
          <w:p w14:paraId="140AA830">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设施与</w:t>
            </w:r>
          </w:p>
          <w:p w14:paraId="0F47956D">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环境</w:t>
            </w:r>
          </w:p>
        </w:tc>
        <w:tc>
          <w:tcPr>
            <w:tcW w:w="1440" w:type="dxa"/>
            <w:vAlign w:val="center"/>
          </w:tcPr>
          <w:p w14:paraId="62B7D879">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仪器设备</w:t>
            </w:r>
          </w:p>
        </w:tc>
        <w:tc>
          <w:tcPr>
            <w:tcW w:w="540" w:type="dxa"/>
            <w:vAlign w:val="center"/>
          </w:tcPr>
          <w:p w14:paraId="0ECE378A">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6</w:t>
            </w:r>
          </w:p>
        </w:tc>
        <w:tc>
          <w:tcPr>
            <w:tcW w:w="3389" w:type="dxa"/>
            <w:vAlign w:val="center"/>
          </w:tcPr>
          <w:p w14:paraId="3FDDD7DE">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仪器设备配套齐全，应用状况良好，满足实习教学需要</w:t>
            </w:r>
          </w:p>
        </w:tc>
        <w:tc>
          <w:tcPr>
            <w:tcW w:w="3260" w:type="dxa"/>
            <w:vAlign w:val="center"/>
          </w:tcPr>
          <w:p w14:paraId="75C24740">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仪器设备配套基本齐全，基本满足教学需要</w:t>
            </w:r>
          </w:p>
        </w:tc>
        <w:tc>
          <w:tcPr>
            <w:tcW w:w="993" w:type="dxa"/>
            <w:vAlign w:val="center"/>
          </w:tcPr>
          <w:p w14:paraId="5D6EDB20">
            <w:pPr>
              <w:spacing w:line="240" w:lineRule="atLeast"/>
              <w:jc w:val="center"/>
              <w:rPr>
                <w:rFonts w:hint="eastAsia" w:ascii="宋体" w:hAnsi="宋体" w:eastAsia="宋体" w:cs="Times New Roman"/>
                <w:color w:val="000000"/>
                <w:sz w:val="18"/>
              </w:rPr>
            </w:pPr>
          </w:p>
        </w:tc>
        <w:tc>
          <w:tcPr>
            <w:tcW w:w="1134" w:type="dxa"/>
            <w:vAlign w:val="center"/>
          </w:tcPr>
          <w:p w14:paraId="3DCF1DB6">
            <w:pPr>
              <w:spacing w:line="240" w:lineRule="atLeast"/>
              <w:jc w:val="center"/>
              <w:rPr>
                <w:rFonts w:hint="eastAsia" w:ascii="宋体" w:hAnsi="宋体" w:eastAsia="宋体" w:cs="Times New Roman"/>
                <w:color w:val="000000"/>
                <w:sz w:val="18"/>
              </w:rPr>
            </w:pPr>
          </w:p>
        </w:tc>
        <w:tc>
          <w:tcPr>
            <w:tcW w:w="1559" w:type="dxa"/>
            <w:vMerge w:val="continue"/>
            <w:vAlign w:val="center"/>
          </w:tcPr>
          <w:p w14:paraId="52D9BF8D">
            <w:pPr>
              <w:spacing w:line="240" w:lineRule="atLeast"/>
              <w:ind w:firstLine="180" w:firstLineChars="100"/>
              <w:jc w:val="center"/>
              <w:rPr>
                <w:rFonts w:hint="eastAsia" w:ascii="宋体" w:hAnsi="宋体" w:eastAsia="宋体" w:cs="Times New Roman"/>
                <w:color w:val="000000"/>
                <w:sz w:val="18"/>
              </w:rPr>
            </w:pPr>
          </w:p>
        </w:tc>
      </w:tr>
      <w:tr w14:paraId="20B0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20" w:type="dxa"/>
            <w:vMerge w:val="continue"/>
            <w:vAlign w:val="center"/>
          </w:tcPr>
          <w:p w14:paraId="5ACA0005">
            <w:pPr>
              <w:spacing w:line="240" w:lineRule="atLeast"/>
              <w:jc w:val="center"/>
              <w:rPr>
                <w:rFonts w:hint="eastAsia" w:ascii="宋体" w:hAnsi="宋体" w:eastAsia="宋体" w:cs="Times New Roman"/>
                <w:color w:val="000000"/>
                <w:sz w:val="18"/>
              </w:rPr>
            </w:pPr>
          </w:p>
        </w:tc>
        <w:tc>
          <w:tcPr>
            <w:tcW w:w="1080" w:type="dxa"/>
            <w:vMerge w:val="continue"/>
            <w:vAlign w:val="center"/>
          </w:tcPr>
          <w:p w14:paraId="5BDD52EA">
            <w:pPr>
              <w:spacing w:line="240" w:lineRule="atLeast"/>
              <w:jc w:val="center"/>
              <w:rPr>
                <w:rFonts w:hint="eastAsia" w:ascii="宋体" w:hAnsi="宋体" w:eastAsia="宋体" w:cs="Times New Roman"/>
                <w:color w:val="000000"/>
                <w:sz w:val="18"/>
              </w:rPr>
            </w:pPr>
          </w:p>
        </w:tc>
        <w:tc>
          <w:tcPr>
            <w:tcW w:w="1440" w:type="dxa"/>
            <w:vAlign w:val="center"/>
          </w:tcPr>
          <w:p w14:paraId="5F9802FE">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食宿状况</w:t>
            </w:r>
          </w:p>
        </w:tc>
        <w:tc>
          <w:tcPr>
            <w:tcW w:w="540" w:type="dxa"/>
            <w:vAlign w:val="center"/>
          </w:tcPr>
          <w:p w14:paraId="3BB69FC6">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vAlign w:val="center"/>
          </w:tcPr>
          <w:p w14:paraId="392CFB01">
            <w:pPr>
              <w:spacing w:line="240" w:lineRule="atLeast"/>
              <w:ind w:firstLine="79" w:firstLineChars="44"/>
              <w:jc w:val="center"/>
              <w:rPr>
                <w:rFonts w:hint="eastAsia" w:ascii="宋体" w:hAnsi="宋体" w:eastAsia="宋体" w:cs="Times New Roman"/>
                <w:color w:val="000000"/>
                <w:sz w:val="18"/>
              </w:rPr>
            </w:pPr>
            <w:r>
              <w:rPr>
                <w:rFonts w:hint="eastAsia" w:ascii="宋体" w:hAnsi="宋体" w:eastAsia="宋体" w:cs="Times New Roman"/>
                <w:color w:val="000000"/>
                <w:sz w:val="18"/>
              </w:rPr>
              <w:t>有食宿地点，卫生状况良好，适合学生的消费水平</w:t>
            </w:r>
          </w:p>
        </w:tc>
        <w:tc>
          <w:tcPr>
            <w:tcW w:w="3260" w:type="dxa"/>
            <w:vAlign w:val="center"/>
          </w:tcPr>
          <w:p w14:paraId="52F5D63D">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食宿地点基本满足学生需要。</w:t>
            </w:r>
          </w:p>
        </w:tc>
        <w:tc>
          <w:tcPr>
            <w:tcW w:w="993" w:type="dxa"/>
            <w:vAlign w:val="center"/>
          </w:tcPr>
          <w:p w14:paraId="0AFF1B0B">
            <w:pPr>
              <w:spacing w:line="240" w:lineRule="atLeast"/>
              <w:jc w:val="center"/>
              <w:rPr>
                <w:rFonts w:hint="eastAsia" w:ascii="宋体" w:hAnsi="宋体" w:eastAsia="宋体" w:cs="Times New Roman"/>
                <w:color w:val="000000"/>
                <w:sz w:val="18"/>
              </w:rPr>
            </w:pPr>
          </w:p>
        </w:tc>
        <w:tc>
          <w:tcPr>
            <w:tcW w:w="1134" w:type="dxa"/>
            <w:vAlign w:val="center"/>
          </w:tcPr>
          <w:p w14:paraId="47D9AD30">
            <w:pPr>
              <w:spacing w:line="240" w:lineRule="atLeast"/>
              <w:jc w:val="center"/>
              <w:rPr>
                <w:rFonts w:hint="eastAsia" w:ascii="宋体" w:hAnsi="宋体" w:eastAsia="宋体" w:cs="Times New Roman"/>
                <w:color w:val="000000"/>
                <w:sz w:val="18"/>
              </w:rPr>
            </w:pPr>
          </w:p>
        </w:tc>
        <w:tc>
          <w:tcPr>
            <w:tcW w:w="1559" w:type="dxa"/>
            <w:vMerge w:val="continue"/>
            <w:vAlign w:val="center"/>
          </w:tcPr>
          <w:p w14:paraId="7821149F">
            <w:pPr>
              <w:spacing w:line="240" w:lineRule="atLeast"/>
              <w:ind w:firstLine="180" w:firstLineChars="100"/>
              <w:jc w:val="center"/>
              <w:rPr>
                <w:rFonts w:hint="eastAsia" w:ascii="宋体" w:hAnsi="宋体" w:eastAsia="宋体" w:cs="Times New Roman"/>
                <w:color w:val="000000"/>
                <w:sz w:val="18"/>
              </w:rPr>
            </w:pPr>
          </w:p>
        </w:tc>
      </w:tr>
      <w:tr w14:paraId="5519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20" w:type="dxa"/>
            <w:vMerge w:val="continue"/>
            <w:vAlign w:val="center"/>
          </w:tcPr>
          <w:p w14:paraId="3B6BC89F">
            <w:pPr>
              <w:spacing w:line="240" w:lineRule="atLeast"/>
              <w:jc w:val="center"/>
              <w:rPr>
                <w:rFonts w:hint="eastAsia" w:ascii="宋体" w:hAnsi="宋体" w:eastAsia="宋体" w:cs="Times New Roman"/>
                <w:color w:val="000000"/>
                <w:sz w:val="18"/>
              </w:rPr>
            </w:pPr>
          </w:p>
        </w:tc>
        <w:tc>
          <w:tcPr>
            <w:tcW w:w="1080" w:type="dxa"/>
            <w:vMerge w:val="continue"/>
            <w:vAlign w:val="center"/>
          </w:tcPr>
          <w:p w14:paraId="2E73AE47">
            <w:pPr>
              <w:spacing w:line="240" w:lineRule="atLeast"/>
              <w:jc w:val="center"/>
              <w:rPr>
                <w:rFonts w:hint="eastAsia" w:ascii="宋体" w:hAnsi="宋体" w:eastAsia="宋体" w:cs="Times New Roman"/>
                <w:color w:val="000000"/>
                <w:sz w:val="18"/>
              </w:rPr>
            </w:pPr>
          </w:p>
        </w:tc>
        <w:tc>
          <w:tcPr>
            <w:tcW w:w="1440" w:type="dxa"/>
            <w:vAlign w:val="center"/>
          </w:tcPr>
          <w:p w14:paraId="73037814">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环境状况</w:t>
            </w:r>
          </w:p>
        </w:tc>
        <w:tc>
          <w:tcPr>
            <w:tcW w:w="540" w:type="dxa"/>
            <w:vAlign w:val="center"/>
          </w:tcPr>
          <w:p w14:paraId="59ABEE0E">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6</w:t>
            </w:r>
          </w:p>
        </w:tc>
        <w:tc>
          <w:tcPr>
            <w:tcW w:w="3389" w:type="dxa"/>
            <w:vAlign w:val="center"/>
          </w:tcPr>
          <w:p w14:paraId="7E60E0FE">
            <w:pPr>
              <w:spacing w:line="240" w:lineRule="atLeast"/>
              <w:jc w:val="center"/>
              <w:rPr>
                <w:rFonts w:hint="eastAsia" w:ascii="宋体" w:hAnsi="宋体" w:eastAsia="宋体" w:cs="Times New Roman"/>
                <w:color w:val="000000"/>
                <w:sz w:val="18"/>
                <w:szCs w:val="18"/>
              </w:rPr>
            </w:pPr>
            <w:r>
              <w:rPr>
                <w:rFonts w:hint="eastAsia" w:ascii="宋体" w:hAnsi="宋体" w:eastAsia="宋体" w:cs="Times New Roman"/>
                <w:sz w:val="18"/>
                <w:szCs w:val="18"/>
              </w:rPr>
              <w:t>劳动实习场地及周围环境状况良好，无危害人体的有害因素</w:t>
            </w:r>
          </w:p>
        </w:tc>
        <w:tc>
          <w:tcPr>
            <w:tcW w:w="3260" w:type="dxa"/>
            <w:vAlign w:val="center"/>
          </w:tcPr>
          <w:p w14:paraId="1CC109F7">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劳动实习场地及周围环境状况一般</w:t>
            </w:r>
          </w:p>
        </w:tc>
        <w:tc>
          <w:tcPr>
            <w:tcW w:w="993" w:type="dxa"/>
            <w:vAlign w:val="center"/>
          </w:tcPr>
          <w:p w14:paraId="7D96D334">
            <w:pPr>
              <w:spacing w:line="240" w:lineRule="atLeast"/>
              <w:jc w:val="center"/>
              <w:rPr>
                <w:rFonts w:hint="eastAsia" w:ascii="宋体" w:hAnsi="宋体" w:eastAsia="宋体" w:cs="Times New Roman"/>
                <w:b/>
                <w:bCs/>
                <w:color w:val="000000"/>
                <w:sz w:val="18"/>
              </w:rPr>
            </w:pPr>
          </w:p>
        </w:tc>
        <w:tc>
          <w:tcPr>
            <w:tcW w:w="1134" w:type="dxa"/>
            <w:vAlign w:val="center"/>
          </w:tcPr>
          <w:p w14:paraId="50E27569">
            <w:pPr>
              <w:spacing w:line="240" w:lineRule="atLeast"/>
              <w:jc w:val="center"/>
              <w:rPr>
                <w:rFonts w:hint="eastAsia" w:ascii="宋体" w:hAnsi="宋体" w:eastAsia="宋体" w:cs="Times New Roman"/>
                <w:b/>
                <w:bCs/>
                <w:color w:val="000000"/>
                <w:sz w:val="18"/>
              </w:rPr>
            </w:pPr>
          </w:p>
        </w:tc>
        <w:tc>
          <w:tcPr>
            <w:tcW w:w="1559" w:type="dxa"/>
            <w:vMerge w:val="continue"/>
            <w:vAlign w:val="center"/>
          </w:tcPr>
          <w:p w14:paraId="0F2FB364">
            <w:pPr>
              <w:spacing w:line="240" w:lineRule="atLeast"/>
              <w:jc w:val="center"/>
              <w:rPr>
                <w:rFonts w:hint="eastAsia" w:ascii="宋体" w:hAnsi="宋体" w:eastAsia="宋体" w:cs="Times New Roman"/>
                <w:color w:val="000000"/>
                <w:sz w:val="18"/>
              </w:rPr>
            </w:pPr>
          </w:p>
        </w:tc>
      </w:tr>
      <w:tr w14:paraId="23D6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720" w:type="dxa"/>
            <w:vMerge w:val="continue"/>
            <w:vAlign w:val="center"/>
          </w:tcPr>
          <w:p w14:paraId="379519C7">
            <w:pPr>
              <w:spacing w:line="240" w:lineRule="atLeast"/>
              <w:jc w:val="center"/>
              <w:rPr>
                <w:rFonts w:hint="eastAsia" w:ascii="宋体" w:hAnsi="宋体" w:eastAsia="宋体" w:cs="Times New Roman"/>
                <w:color w:val="000000"/>
                <w:sz w:val="18"/>
              </w:rPr>
            </w:pPr>
          </w:p>
        </w:tc>
        <w:tc>
          <w:tcPr>
            <w:tcW w:w="1080" w:type="dxa"/>
            <w:vMerge w:val="continue"/>
            <w:vAlign w:val="center"/>
          </w:tcPr>
          <w:p w14:paraId="5E6D6289">
            <w:pPr>
              <w:spacing w:line="240" w:lineRule="atLeast"/>
              <w:jc w:val="center"/>
              <w:rPr>
                <w:rFonts w:hint="eastAsia" w:ascii="宋体" w:hAnsi="宋体" w:eastAsia="宋体" w:cs="Times New Roman"/>
                <w:color w:val="000000"/>
                <w:sz w:val="18"/>
              </w:rPr>
            </w:pPr>
          </w:p>
        </w:tc>
        <w:tc>
          <w:tcPr>
            <w:tcW w:w="1440" w:type="dxa"/>
            <w:vAlign w:val="center"/>
          </w:tcPr>
          <w:p w14:paraId="317CEF34">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安全状况</w:t>
            </w:r>
          </w:p>
        </w:tc>
        <w:tc>
          <w:tcPr>
            <w:tcW w:w="540" w:type="dxa"/>
            <w:vAlign w:val="center"/>
          </w:tcPr>
          <w:p w14:paraId="5B3317EA">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6</w:t>
            </w:r>
          </w:p>
        </w:tc>
        <w:tc>
          <w:tcPr>
            <w:tcW w:w="3389" w:type="dxa"/>
            <w:vAlign w:val="center"/>
          </w:tcPr>
          <w:p w14:paraId="06EA2A94">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重视安全工作，有相应的安全措施与安全管理规定，从未发生任何安全事故</w:t>
            </w:r>
          </w:p>
        </w:tc>
        <w:tc>
          <w:tcPr>
            <w:tcW w:w="3260" w:type="dxa"/>
            <w:vAlign w:val="center"/>
          </w:tcPr>
          <w:p w14:paraId="14C6E6A1">
            <w:pPr>
              <w:spacing w:line="240" w:lineRule="atLeast"/>
              <w:jc w:val="center"/>
              <w:rPr>
                <w:rFonts w:hint="eastAsia" w:ascii="宋体" w:hAnsi="宋体" w:eastAsia="宋体" w:cs="Times New Roman"/>
                <w:sz w:val="18"/>
                <w:szCs w:val="18"/>
              </w:rPr>
            </w:pPr>
            <w:r>
              <w:rPr>
                <w:rFonts w:hint="eastAsia" w:ascii="宋体" w:hAnsi="宋体" w:eastAsia="宋体" w:cs="Times New Roman"/>
                <w:sz w:val="18"/>
                <w:szCs w:val="18"/>
              </w:rPr>
              <w:t>有相应的安全措施与管理规定，未发生较大的安全事故</w:t>
            </w:r>
          </w:p>
        </w:tc>
        <w:tc>
          <w:tcPr>
            <w:tcW w:w="993" w:type="dxa"/>
            <w:vAlign w:val="center"/>
          </w:tcPr>
          <w:p w14:paraId="228B5FFC">
            <w:pPr>
              <w:spacing w:line="240" w:lineRule="atLeast"/>
              <w:jc w:val="center"/>
              <w:rPr>
                <w:rFonts w:hint="eastAsia" w:ascii="宋体" w:hAnsi="宋体" w:eastAsia="宋体" w:cs="Times New Roman"/>
                <w:color w:val="000000"/>
                <w:sz w:val="18"/>
              </w:rPr>
            </w:pPr>
          </w:p>
        </w:tc>
        <w:tc>
          <w:tcPr>
            <w:tcW w:w="1134" w:type="dxa"/>
            <w:vAlign w:val="center"/>
          </w:tcPr>
          <w:p w14:paraId="11DC9AE2">
            <w:pPr>
              <w:spacing w:line="240" w:lineRule="atLeast"/>
              <w:jc w:val="center"/>
              <w:rPr>
                <w:rFonts w:hint="eastAsia" w:ascii="宋体" w:hAnsi="宋体" w:eastAsia="宋体" w:cs="Times New Roman"/>
                <w:b/>
                <w:bCs/>
                <w:color w:val="000000"/>
                <w:sz w:val="18"/>
              </w:rPr>
            </w:pPr>
          </w:p>
        </w:tc>
        <w:tc>
          <w:tcPr>
            <w:tcW w:w="1559" w:type="dxa"/>
            <w:vMerge w:val="continue"/>
            <w:vAlign w:val="center"/>
          </w:tcPr>
          <w:p w14:paraId="5CA4F4A9">
            <w:pPr>
              <w:spacing w:line="240" w:lineRule="atLeast"/>
              <w:jc w:val="center"/>
              <w:rPr>
                <w:rFonts w:hint="eastAsia" w:ascii="宋体" w:hAnsi="宋体" w:eastAsia="宋体" w:cs="Times New Roman"/>
                <w:color w:val="000000"/>
                <w:sz w:val="18"/>
              </w:rPr>
            </w:pPr>
          </w:p>
        </w:tc>
      </w:tr>
      <w:tr w14:paraId="0382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720" w:type="dxa"/>
            <w:vMerge w:val="continue"/>
            <w:vAlign w:val="center"/>
          </w:tcPr>
          <w:p w14:paraId="7890B68C">
            <w:pPr>
              <w:spacing w:line="240" w:lineRule="atLeast"/>
              <w:jc w:val="center"/>
              <w:rPr>
                <w:rFonts w:hint="eastAsia" w:ascii="宋体" w:hAnsi="宋体" w:eastAsia="宋体" w:cs="Times New Roman"/>
                <w:color w:val="000000"/>
                <w:sz w:val="18"/>
              </w:rPr>
            </w:pPr>
          </w:p>
        </w:tc>
        <w:tc>
          <w:tcPr>
            <w:tcW w:w="1080" w:type="dxa"/>
            <w:vMerge w:val="restart"/>
            <w:vAlign w:val="center"/>
          </w:tcPr>
          <w:p w14:paraId="0F84B1E3">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指导教师</w:t>
            </w:r>
          </w:p>
          <w:p w14:paraId="5EC6D263">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配备</w:t>
            </w:r>
          </w:p>
        </w:tc>
        <w:tc>
          <w:tcPr>
            <w:tcW w:w="1440" w:type="dxa"/>
            <w:vAlign w:val="center"/>
          </w:tcPr>
          <w:p w14:paraId="3463C551">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指导教师数量</w:t>
            </w:r>
          </w:p>
        </w:tc>
        <w:tc>
          <w:tcPr>
            <w:tcW w:w="540" w:type="dxa"/>
            <w:vAlign w:val="center"/>
          </w:tcPr>
          <w:p w14:paraId="1C58404F">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vAlign w:val="center"/>
          </w:tcPr>
          <w:p w14:paraId="138E0872">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基地指导教师与实习学生比达到1：5</w:t>
            </w:r>
          </w:p>
        </w:tc>
        <w:tc>
          <w:tcPr>
            <w:tcW w:w="3260" w:type="dxa"/>
            <w:vAlign w:val="center"/>
          </w:tcPr>
          <w:p w14:paraId="2C40F402">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基地指导教师与实习学生比达到1：10</w:t>
            </w:r>
          </w:p>
        </w:tc>
        <w:tc>
          <w:tcPr>
            <w:tcW w:w="993" w:type="dxa"/>
            <w:vAlign w:val="center"/>
          </w:tcPr>
          <w:p w14:paraId="747F18BC">
            <w:pPr>
              <w:spacing w:line="240" w:lineRule="atLeast"/>
              <w:jc w:val="center"/>
              <w:rPr>
                <w:rFonts w:hint="eastAsia" w:ascii="宋体" w:hAnsi="宋体" w:eastAsia="宋体" w:cs="Times New Roman"/>
                <w:color w:val="000000"/>
                <w:sz w:val="18"/>
              </w:rPr>
            </w:pPr>
          </w:p>
        </w:tc>
        <w:tc>
          <w:tcPr>
            <w:tcW w:w="1134" w:type="dxa"/>
            <w:vAlign w:val="center"/>
          </w:tcPr>
          <w:p w14:paraId="6525807D">
            <w:pPr>
              <w:spacing w:line="240" w:lineRule="atLeast"/>
              <w:jc w:val="center"/>
              <w:rPr>
                <w:rFonts w:hint="eastAsia" w:ascii="宋体" w:hAnsi="宋体" w:eastAsia="宋体" w:cs="Times New Roman"/>
                <w:color w:val="000000"/>
                <w:sz w:val="18"/>
              </w:rPr>
            </w:pPr>
          </w:p>
        </w:tc>
        <w:tc>
          <w:tcPr>
            <w:tcW w:w="1559" w:type="dxa"/>
            <w:vMerge w:val="continue"/>
            <w:vAlign w:val="center"/>
          </w:tcPr>
          <w:p w14:paraId="486BEEE1">
            <w:pPr>
              <w:spacing w:line="240" w:lineRule="atLeast"/>
              <w:rPr>
                <w:rFonts w:hint="eastAsia" w:ascii="宋体" w:hAnsi="宋体" w:eastAsia="宋体" w:cs="Times New Roman"/>
                <w:color w:val="000000"/>
                <w:sz w:val="18"/>
              </w:rPr>
            </w:pPr>
          </w:p>
        </w:tc>
      </w:tr>
      <w:tr w14:paraId="2F13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720" w:type="dxa"/>
            <w:vMerge w:val="continue"/>
            <w:vAlign w:val="center"/>
          </w:tcPr>
          <w:p w14:paraId="674BA5FE">
            <w:pPr>
              <w:spacing w:line="240" w:lineRule="atLeast"/>
              <w:jc w:val="center"/>
              <w:rPr>
                <w:rFonts w:hint="eastAsia" w:ascii="宋体" w:hAnsi="宋体" w:eastAsia="宋体" w:cs="Times New Roman"/>
                <w:color w:val="000000"/>
                <w:sz w:val="18"/>
              </w:rPr>
            </w:pPr>
          </w:p>
        </w:tc>
        <w:tc>
          <w:tcPr>
            <w:tcW w:w="1080" w:type="dxa"/>
            <w:vMerge w:val="continue"/>
            <w:vAlign w:val="center"/>
          </w:tcPr>
          <w:p w14:paraId="04ACA85E">
            <w:pPr>
              <w:spacing w:line="240" w:lineRule="atLeast"/>
              <w:jc w:val="center"/>
              <w:rPr>
                <w:rFonts w:hint="eastAsia" w:ascii="宋体" w:hAnsi="宋体" w:eastAsia="宋体" w:cs="Times New Roman"/>
                <w:color w:val="000000"/>
                <w:sz w:val="18"/>
              </w:rPr>
            </w:pPr>
          </w:p>
        </w:tc>
        <w:tc>
          <w:tcPr>
            <w:tcW w:w="1440" w:type="dxa"/>
            <w:vAlign w:val="center"/>
          </w:tcPr>
          <w:p w14:paraId="2946FFF6">
            <w:pPr>
              <w:spacing w:line="240" w:lineRule="atLeast"/>
              <w:jc w:val="center"/>
              <w:rPr>
                <w:rFonts w:hint="eastAsia" w:ascii="宋体" w:hAnsi="宋体" w:eastAsia="宋体" w:cs="Times New Roman"/>
                <w:sz w:val="18"/>
                <w:szCs w:val="18"/>
              </w:rPr>
            </w:pPr>
            <w:r>
              <w:rPr>
                <w:rFonts w:hint="eastAsia" w:ascii="宋体" w:hAnsi="宋体" w:eastAsia="宋体" w:cs="Times New Roman"/>
                <w:color w:val="000000"/>
                <w:sz w:val="18"/>
                <w:szCs w:val="18"/>
              </w:rPr>
              <w:t>指导教师力量</w:t>
            </w:r>
          </w:p>
        </w:tc>
        <w:tc>
          <w:tcPr>
            <w:tcW w:w="540" w:type="dxa"/>
            <w:vAlign w:val="center"/>
          </w:tcPr>
          <w:p w14:paraId="28742728">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vAlign w:val="center"/>
          </w:tcPr>
          <w:p w14:paraId="74417428">
            <w:pPr>
              <w:spacing w:line="240" w:lineRule="atLeast"/>
              <w:jc w:val="center"/>
              <w:rPr>
                <w:rFonts w:hint="eastAsia" w:ascii="宋体" w:hAnsi="宋体" w:eastAsia="宋体" w:cs="Times New Roman"/>
                <w:b/>
                <w:color w:val="000000"/>
                <w:sz w:val="18"/>
              </w:rPr>
            </w:pPr>
            <w:r>
              <w:rPr>
                <w:rFonts w:hint="eastAsia" w:ascii="宋体" w:hAnsi="宋体" w:eastAsia="宋体" w:cs="Times New Roman"/>
                <w:color w:val="000000"/>
                <w:sz w:val="18"/>
              </w:rPr>
              <w:t>具有中级以上职称的指导教师达到50%（含50%）以上</w:t>
            </w:r>
          </w:p>
        </w:tc>
        <w:tc>
          <w:tcPr>
            <w:tcW w:w="3260" w:type="dxa"/>
            <w:vAlign w:val="center"/>
          </w:tcPr>
          <w:p w14:paraId="108A8825">
            <w:pPr>
              <w:spacing w:line="240" w:lineRule="atLeast"/>
              <w:jc w:val="center"/>
              <w:rPr>
                <w:rFonts w:hint="eastAsia" w:ascii="宋体" w:hAnsi="宋体" w:eastAsia="宋体" w:cs="Times New Roman"/>
                <w:b/>
                <w:color w:val="000000"/>
                <w:sz w:val="18"/>
              </w:rPr>
            </w:pPr>
            <w:r>
              <w:rPr>
                <w:rFonts w:hint="eastAsia" w:ascii="宋体" w:hAnsi="宋体" w:eastAsia="宋体" w:cs="Times New Roman"/>
                <w:color w:val="000000"/>
                <w:sz w:val="18"/>
              </w:rPr>
              <w:t>具有中级以上职称的指导教师达到30%（含30%）以上</w:t>
            </w:r>
          </w:p>
        </w:tc>
        <w:tc>
          <w:tcPr>
            <w:tcW w:w="993" w:type="dxa"/>
            <w:vAlign w:val="center"/>
          </w:tcPr>
          <w:p w14:paraId="369C49B3">
            <w:pPr>
              <w:spacing w:line="240" w:lineRule="atLeast"/>
              <w:jc w:val="center"/>
              <w:rPr>
                <w:rFonts w:hint="eastAsia" w:ascii="宋体" w:hAnsi="宋体" w:eastAsia="宋体" w:cs="Times New Roman"/>
                <w:color w:val="000000"/>
                <w:sz w:val="18"/>
              </w:rPr>
            </w:pPr>
          </w:p>
        </w:tc>
        <w:tc>
          <w:tcPr>
            <w:tcW w:w="1134" w:type="dxa"/>
            <w:vAlign w:val="center"/>
          </w:tcPr>
          <w:p w14:paraId="27EED1CC">
            <w:pPr>
              <w:spacing w:line="240" w:lineRule="atLeast"/>
              <w:jc w:val="center"/>
              <w:rPr>
                <w:rFonts w:hint="eastAsia" w:ascii="宋体" w:hAnsi="宋体" w:eastAsia="宋体" w:cs="Times New Roman"/>
                <w:color w:val="000000"/>
                <w:sz w:val="18"/>
              </w:rPr>
            </w:pPr>
          </w:p>
        </w:tc>
        <w:tc>
          <w:tcPr>
            <w:tcW w:w="1559" w:type="dxa"/>
            <w:vMerge w:val="continue"/>
            <w:vAlign w:val="center"/>
          </w:tcPr>
          <w:p w14:paraId="582B6A0E">
            <w:pPr>
              <w:spacing w:line="240" w:lineRule="atLeast"/>
              <w:ind w:firstLine="180" w:firstLineChars="100"/>
              <w:jc w:val="center"/>
              <w:rPr>
                <w:rFonts w:hint="eastAsia" w:ascii="宋体" w:hAnsi="宋体" w:eastAsia="宋体" w:cs="Times New Roman"/>
                <w:color w:val="000000"/>
                <w:sz w:val="18"/>
              </w:rPr>
            </w:pPr>
          </w:p>
        </w:tc>
      </w:tr>
      <w:tr w14:paraId="6EA6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720" w:type="dxa"/>
            <w:vMerge w:val="restart"/>
            <w:tcBorders>
              <w:top w:val="single" w:color="auto" w:sz="4" w:space="0"/>
            </w:tcBorders>
            <w:vAlign w:val="center"/>
          </w:tcPr>
          <w:p w14:paraId="6CE6D5BD">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C.</w:t>
            </w:r>
          </w:p>
          <w:p w14:paraId="10E5CC9F">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教</w:t>
            </w:r>
          </w:p>
          <w:p w14:paraId="39FC6811">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学</w:t>
            </w:r>
          </w:p>
          <w:p w14:paraId="6B6550AD">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文</w:t>
            </w:r>
          </w:p>
          <w:p w14:paraId="45505248">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件</w:t>
            </w:r>
          </w:p>
          <w:p w14:paraId="2DF58662">
            <w:pPr>
              <w:spacing w:line="240" w:lineRule="atLeast"/>
              <w:jc w:val="center"/>
              <w:rPr>
                <w:rFonts w:hint="eastAsia" w:ascii="宋体" w:hAnsi="宋体" w:eastAsia="宋体" w:cs="Times New Roman"/>
                <w:color w:val="000000"/>
                <w:sz w:val="18"/>
                <w:szCs w:val="18"/>
              </w:rPr>
            </w:pPr>
            <w:r>
              <w:rPr>
                <w:rFonts w:hint="eastAsia" w:ascii="宋体" w:hAnsi="宋体" w:eastAsia="宋体" w:cs="Times New Roman"/>
                <w:b/>
                <w:color w:val="000000"/>
                <w:sz w:val="18"/>
                <w:szCs w:val="18"/>
              </w:rPr>
              <w:t>（22）</w:t>
            </w:r>
          </w:p>
        </w:tc>
        <w:tc>
          <w:tcPr>
            <w:tcW w:w="1080" w:type="dxa"/>
            <w:vMerge w:val="restart"/>
            <w:tcBorders>
              <w:top w:val="single" w:color="auto" w:sz="4" w:space="0"/>
            </w:tcBorders>
            <w:vAlign w:val="center"/>
          </w:tcPr>
          <w:p w14:paraId="29E8A493">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实践教学大纲与指导书</w:t>
            </w:r>
          </w:p>
        </w:tc>
        <w:tc>
          <w:tcPr>
            <w:tcW w:w="1440" w:type="dxa"/>
            <w:vAlign w:val="center"/>
          </w:tcPr>
          <w:p w14:paraId="1FF355EF">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大纲与指导书</w:t>
            </w:r>
          </w:p>
        </w:tc>
        <w:tc>
          <w:tcPr>
            <w:tcW w:w="540" w:type="dxa"/>
            <w:vAlign w:val="center"/>
          </w:tcPr>
          <w:p w14:paraId="2625B11C">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6</w:t>
            </w:r>
          </w:p>
        </w:tc>
        <w:tc>
          <w:tcPr>
            <w:tcW w:w="3389" w:type="dxa"/>
            <w:vAlign w:val="center"/>
          </w:tcPr>
          <w:p w14:paraId="36992DE6">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有规范明确的实习教学大纲和指导书</w:t>
            </w:r>
          </w:p>
        </w:tc>
        <w:tc>
          <w:tcPr>
            <w:tcW w:w="3260" w:type="dxa"/>
            <w:vAlign w:val="center"/>
          </w:tcPr>
          <w:p w14:paraId="7B39360D">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没有规范的实习教学大纲或指导书</w:t>
            </w:r>
          </w:p>
        </w:tc>
        <w:tc>
          <w:tcPr>
            <w:tcW w:w="993" w:type="dxa"/>
            <w:vAlign w:val="center"/>
          </w:tcPr>
          <w:p w14:paraId="3D5F448F">
            <w:pPr>
              <w:spacing w:line="240" w:lineRule="atLeast"/>
              <w:jc w:val="center"/>
              <w:rPr>
                <w:rFonts w:hint="eastAsia" w:ascii="宋体" w:hAnsi="宋体" w:eastAsia="宋体" w:cs="Times New Roman"/>
                <w:color w:val="000000"/>
                <w:sz w:val="18"/>
              </w:rPr>
            </w:pPr>
          </w:p>
        </w:tc>
        <w:tc>
          <w:tcPr>
            <w:tcW w:w="1134" w:type="dxa"/>
            <w:vAlign w:val="center"/>
          </w:tcPr>
          <w:p w14:paraId="55BBB1B8">
            <w:pPr>
              <w:spacing w:line="240" w:lineRule="atLeast"/>
              <w:jc w:val="center"/>
              <w:rPr>
                <w:rFonts w:hint="eastAsia" w:ascii="宋体" w:hAnsi="宋体" w:eastAsia="宋体" w:cs="Times New Roman"/>
                <w:color w:val="000000"/>
                <w:sz w:val="18"/>
              </w:rPr>
            </w:pPr>
          </w:p>
        </w:tc>
        <w:tc>
          <w:tcPr>
            <w:tcW w:w="1559" w:type="dxa"/>
            <w:vMerge w:val="restart"/>
            <w:vAlign w:val="center"/>
          </w:tcPr>
          <w:p w14:paraId="4066F126">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查阅文件</w:t>
            </w:r>
          </w:p>
          <w:p w14:paraId="56CC6EFC">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实地抽查</w:t>
            </w:r>
          </w:p>
        </w:tc>
      </w:tr>
      <w:tr w14:paraId="4395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20" w:type="dxa"/>
            <w:vMerge w:val="continue"/>
            <w:vAlign w:val="center"/>
          </w:tcPr>
          <w:p w14:paraId="755321B6">
            <w:pPr>
              <w:spacing w:line="240" w:lineRule="atLeast"/>
              <w:jc w:val="center"/>
              <w:rPr>
                <w:rFonts w:hint="eastAsia" w:ascii="宋体" w:hAnsi="宋体" w:eastAsia="宋体" w:cs="Times New Roman"/>
                <w:color w:val="000000"/>
                <w:sz w:val="18"/>
              </w:rPr>
            </w:pPr>
          </w:p>
        </w:tc>
        <w:tc>
          <w:tcPr>
            <w:tcW w:w="1080" w:type="dxa"/>
            <w:vMerge w:val="continue"/>
            <w:vAlign w:val="center"/>
          </w:tcPr>
          <w:p w14:paraId="241EABBF">
            <w:pPr>
              <w:spacing w:line="240" w:lineRule="atLeast"/>
              <w:jc w:val="center"/>
              <w:rPr>
                <w:rFonts w:hint="eastAsia" w:ascii="宋体" w:hAnsi="宋体" w:eastAsia="宋体" w:cs="Times New Roman"/>
                <w:color w:val="000000"/>
                <w:sz w:val="18"/>
              </w:rPr>
            </w:pPr>
          </w:p>
        </w:tc>
        <w:tc>
          <w:tcPr>
            <w:tcW w:w="1440" w:type="dxa"/>
            <w:vAlign w:val="center"/>
          </w:tcPr>
          <w:p w14:paraId="0837B8B1">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音像视频文件</w:t>
            </w:r>
          </w:p>
        </w:tc>
        <w:tc>
          <w:tcPr>
            <w:tcW w:w="540" w:type="dxa"/>
            <w:vAlign w:val="center"/>
          </w:tcPr>
          <w:p w14:paraId="5418E314">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6</w:t>
            </w:r>
          </w:p>
        </w:tc>
        <w:tc>
          <w:tcPr>
            <w:tcW w:w="3389" w:type="dxa"/>
            <w:vAlign w:val="center"/>
          </w:tcPr>
          <w:p w14:paraId="475D6741">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有指导学生实习的详细视频音像文件</w:t>
            </w:r>
          </w:p>
        </w:tc>
        <w:tc>
          <w:tcPr>
            <w:tcW w:w="3260" w:type="dxa"/>
            <w:vAlign w:val="center"/>
          </w:tcPr>
          <w:p w14:paraId="10C20208">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有指导学生实习的视频音像文件</w:t>
            </w:r>
          </w:p>
        </w:tc>
        <w:tc>
          <w:tcPr>
            <w:tcW w:w="993" w:type="dxa"/>
            <w:vAlign w:val="center"/>
          </w:tcPr>
          <w:p w14:paraId="5C8D2078">
            <w:pPr>
              <w:spacing w:line="240" w:lineRule="atLeast"/>
              <w:jc w:val="center"/>
              <w:rPr>
                <w:rFonts w:hint="eastAsia" w:ascii="宋体" w:hAnsi="宋体" w:eastAsia="宋体" w:cs="Times New Roman"/>
                <w:b/>
                <w:bCs/>
                <w:color w:val="000000"/>
                <w:sz w:val="18"/>
              </w:rPr>
            </w:pPr>
          </w:p>
        </w:tc>
        <w:tc>
          <w:tcPr>
            <w:tcW w:w="1134" w:type="dxa"/>
            <w:vAlign w:val="center"/>
          </w:tcPr>
          <w:p w14:paraId="54E3F161">
            <w:pPr>
              <w:spacing w:line="240" w:lineRule="atLeast"/>
              <w:jc w:val="center"/>
              <w:rPr>
                <w:rFonts w:hint="eastAsia" w:ascii="宋体" w:hAnsi="宋体" w:eastAsia="宋体" w:cs="Times New Roman"/>
                <w:b/>
                <w:bCs/>
                <w:color w:val="000000"/>
                <w:sz w:val="18"/>
              </w:rPr>
            </w:pPr>
          </w:p>
        </w:tc>
        <w:tc>
          <w:tcPr>
            <w:tcW w:w="1559" w:type="dxa"/>
            <w:vMerge w:val="continue"/>
            <w:vAlign w:val="center"/>
          </w:tcPr>
          <w:p w14:paraId="6C2B6169">
            <w:pPr>
              <w:spacing w:line="240" w:lineRule="atLeast"/>
              <w:ind w:firstLine="180" w:firstLineChars="100"/>
              <w:jc w:val="center"/>
              <w:rPr>
                <w:rFonts w:hint="eastAsia" w:ascii="宋体" w:hAnsi="宋体" w:eastAsia="宋体" w:cs="Times New Roman"/>
                <w:color w:val="000000"/>
                <w:sz w:val="18"/>
              </w:rPr>
            </w:pPr>
          </w:p>
        </w:tc>
      </w:tr>
      <w:tr w14:paraId="02B9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720" w:type="dxa"/>
            <w:vMerge w:val="continue"/>
            <w:vAlign w:val="center"/>
          </w:tcPr>
          <w:p w14:paraId="7C78E012">
            <w:pPr>
              <w:spacing w:line="240" w:lineRule="atLeast"/>
              <w:jc w:val="center"/>
              <w:rPr>
                <w:rFonts w:hint="eastAsia" w:ascii="宋体" w:hAnsi="宋体" w:eastAsia="宋体" w:cs="Times New Roman"/>
                <w:color w:val="000000"/>
                <w:sz w:val="18"/>
              </w:rPr>
            </w:pPr>
          </w:p>
        </w:tc>
        <w:tc>
          <w:tcPr>
            <w:tcW w:w="1080" w:type="dxa"/>
            <w:vAlign w:val="center"/>
          </w:tcPr>
          <w:p w14:paraId="34B98629">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实践教学计划</w:t>
            </w:r>
          </w:p>
        </w:tc>
        <w:tc>
          <w:tcPr>
            <w:tcW w:w="1440" w:type="dxa"/>
            <w:vAlign w:val="center"/>
          </w:tcPr>
          <w:p w14:paraId="282C0675">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实习计划制定与执行</w:t>
            </w:r>
          </w:p>
        </w:tc>
        <w:tc>
          <w:tcPr>
            <w:tcW w:w="540" w:type="dxa"/>
            <w:vAlign w:val="center"/>
          </w:tcPr>
          <w:p w14:paraId="6058EE4D">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10</w:t>
            </w:r>
          </w:p>
        </w:tc>
        <w:tc>
          <w:tcPr>
            <w:tcW w:w="3389" w:type="dxa"/>
            <w:vAlign w:val="center"/>
          </w:tcPr>
          <w:p w14:paraId="3506AF36">
            <w:pPr>
              <w:spacing w:line="240" w:lineRule="atLeast"/>
              <w:jc w:val="center"/>
              <w:rPr>
                <w:rFonts w:hint="eastAsia" w:ascii="宋体" w:hAnsi="宋体" w:eastAsia="宋体" w:cs="Times New Roman"/>
                <w:color w:val="000000"/>
                <w:sz w:val="18"/>
                <w:szCs w:val="18"/>
              </w:rPr>
            </w:pPr>
            <w:r>
              <w:rPr>
                <w:rFonts w:hint="eastAsia" w:ascii="宋体" w:hAnsi="宋体" w:eastAsia="宋体" w:cs="Times New Roman"/>
                <w:color w:val="000000"/>
                <w:sz w:val="18"/>
              </w:rPr>
              <w:t>有与实践教学基地实际情况相配套的详细的实习计划，操作性强，且执行情况良好</w:t>
            </w:r>
          </w:p>
        </w:tc>
        <w:tc>
          <w:tcPr>
            <w:tcW w:w="3260" w:type="dxa"/>
            <w:vAlign w:val="center"/>
          </w:tcPr>
          <w:p w14:paraId="53947005">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有与实践教学基地实际情况相配套的实习计划；基本能保证实习质量</w:t>
            </w:r>
          </w:p>
        </w:tc>
        <w:tc>
          <w:tcPr>
            <w:tcW w:w="993" w:type="dxa"/>
            <w:vAlign w:val="center"/>
          </w:tcPr>
          <w:p w14:paraId="6E0BABF4">
            <w:pPr>
              <w:spacing w:line="240" w:lineRule="atLeast"/>
              <w:jc w:val="center"/>
              <w:rPr>
                <w:rFonts w:hint="eastAsia" w:ascii="宋体" w:hAnsi="宋体" w:eastAsia="宋体" w:cs="Times New Roman"/>
                <w:color w:val="000000"/>
                <w:sz w:val="18"/>
              </w:rPr>
            </w:pPr>
          </w:p>
        </w:tc>
        <w:tc>
          <w:tcPr>
            <w:tcW w:w="1134" w:type="dxa"/>
            <w:vAlign w:val="center"/>
          </w:tcPr>
          <w:p w14:paraId="43745391">
            <w:pPr>
              <w:spacing w:line="240" w:lineRule="atLeast"/>
              <w:jc w:val="center"/>
              <w:rPr>
                <w:rFonts w:hint="eastAsia" w:ascii="宋体" w:hAnsi="宋体" w:eastAsia="宋体" w:cs="Times New Roman"/>
                <w:color w:val="000000"/>
                <w:sz w:val="18"/>
              </w:rPr>
            </w:pPr>
          </w:p>
        </w:tc>
        <w:tc>
          <w:tcPr>
            <w:tcW w:w="1559" w:type="dxa"/>
            <w:vMerge w:val="continue"/>
            <w:vAlign w:val="center"/>
          </w:tcPr>
          <w:p w14:paraId="762F3A54">
            <w:pPr>
              <w:spacing w:line="240" w:lineRule="atLeast"/>
              <w:ind w:firstLine="180" w:firstLineChars="100"/>
              <w:jc w:val="center"/>
              <w:rPr>
                <w:rFonts w:hint="eastAsia" w:ascii="宋体" w:hAnsi="宋体" w:eastAsia="宋体" w:cs="Times New Roman"/>
                <w:color w:val="000000"/>
                <w:sz w:val="18"/>
              </w:rPr>
            </w:pPr>
          </w:p>
        </w:tc>
      </w:tr>
      <w:tr w14:paraId="2647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720" w:type="dxa"/>
            <w:vMerge w:val="restart"/>
            <w:vAlign w:val="center"/>
          </w:tcPr>
          <w:p w14:paraId="18E22CF0">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D.</w:t>
            </w:r>
          </w:p>
          <w:p w14:paraId="6D9FF91A">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教</w:t>
            </w:r>
          </w:p>
          <w:p w14:paraId="5FA021FB">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学</w:t>
            </w:r>
          </w:p>
          <w:p w14:paraId="03CED7F1">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效</w:t>
            </w:r>
          </w:p>
          <w:p w14:paraId="21D7E023">
            <w:pPr>
              <w:spacing w:line="240" w:lineRule="atLeast"/>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果</w:t>
            </w:r>
          </w:p>
          <w:p w14:paraId="6B805331">
            <w:pPr>
              <w:spacing w:line="240" w:lineRule="atLeast"/>
              <w:jc w:val="center"/>
              <w:rPr>
                <w:rFonts w:hint="eastAsia" w:ascii="宋体" w:hAnsi="宋体" w:eastAsia="宋体" w:cs="Times New Roman"/>
                <w:b/>
                <w:color w:val="000000"/>
                <w:sz w:val="18"/>
                <w:szCs w:val="18"/>
              </w:rPr>
            </w:pPr>
            <w:r>
              <w:rPr>
                <w:rFonts w:hint="eastAsia" w:ascii="宋体" w:hAnsi="宋体" w:eastAsia="宋体" w:cs="Times New Roman"/>
                <w:b/>
                <w:color w:val="000000"/>
                <w:sz w:val="18"/>
                <w:szCs w:val="18"/>
              </w:rPr>
              <w:t>（16）</w:t>
            </w:r>
          </w:p>
        </w:tc>
        <w:tc>
          <w:tcPr>
            <w:tcW w:w="1080" w:type="dxa"/>
            <w:vMerge w:val="restart"/>
            <w:vAlign w:val="center"/>
          </w:tcPr>
          <w:p w14:paraId="5AB2AC89">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实践教学效果</w:t>
            </w:r>
          </w:p>
        </w:tc>
        <w:tc>
          <w:tcPr>
            <w:tcW w:w="1440" w:type="dxa"/>
            <w:vMerge w:val="restart"/>
            <w:vAlign w:val="center"/>
          </w:tcPr>
          <w:p w14:paraId="0377AD91">
            <w:pPr>
              <w:spacing w:line="240" w:lineRule="atLeast"/>
              <w:ind w:firstLine="180" w:firstLineChars="100"/>
              <w:jc w:val="center"/>
              <w:rPr>
                <w:rFonts w:hint="eastAsia" w:ascii="宋体" w:hAnsi="宋体" w:eastAsia="宋体" w:cs="Times New Roman"/>
                <w:color w:val="000000"/>
                <w:sz w:val="18"/>
              </w:rPr>
            </w:pPr>
            <w:r>
              <w:rPr>
                <w:rFonts w:hint="eastAsia" w:ascii="宋体" w:hAnsi="宋体" w:eastAsia="宋体" w:cs="Times New Roman"/>
                <w:color w:val="000000"/>
                <w:sz w:val="18"/>
              </w:rPr>
              <w:t>实践教学效果</w:t>
            </w:r>
          </w:p>
        </w:tc>
        <w:tc>
          <w:tcPr>
            <w:tcW w:w="540" w:type="dxa"/>
            <w:vAlign w:val="center"/>
          </w:tcPr>
          <w:p w14:paraId="6035950D">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vAlign w:val="center"/>
          </w:tcPr>
          <w:p w14:paraId="3AB7E1A5">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有开展因材施教、开发潜能的项目，并取得良好的效果</w:t>
            </w:r>
          </w:p>
        </w:tc>
        <w:tc>
          <w:tcPr>
            <w:tcW w:w="3260" w:type="dxa"/>
            <w:vAlign w:val="center"/>
          </w:tcPr>
          <w:p w14:paraId="72DB3C74">
            <w:pPr>
              <w:spacing w:line="240" w:lineRule="atLeast"/>
              <w:ind w:firstLine="180" w:firstLineChars="100"/>
              <w:jc w:val="center"/>
              <w:rPr>
                <w:rFonts w:hint="eastAsia" w:ascii="宋体" w:hAnsi="宋体" w:eastAsia="宋体" w:cs="Times New Roman"/>
                <w:color w:val="000000"/>
                <w:sz w:val="18"/>
              </w:rPr>
            </w:pPr>
            <w:r>
              <w:rPr>
                <w:rFonts w:hint="eastAsia" w:ascii="宋体" w:hAnsi="宋体" w:eastAsia="宋体" w:cs="Times New Roman"/>
                <w:color w:val="000000"/>
                <w:sz w:val="18"/>
              </w:rPr>
              <w:t>有实习项目，并取得较好的效果</w:t>
            </w:r>
          </w:p>
        </w:tc>
        <w:tc>
          <w:tcPr>
            <w:tcW w:w="993" w:type="dxa"/>
            <w:vAlign w:val="center"/>
          </w:tcPr>
          <w:p w14:paraId="3F2C552D">
            <w:pPr>
              <w:spacing w:line="240" w:lineRule="atLeast"/>
              <w:jc w:val="center"/>
              <w:rPr>
                <w:rFonts w:hint="eastAsia" w:ascii="宋体" w:hAnsi="宋体" w:eastAsia="宋体" w:cs="Times New Roman"/>
                <w:b/>
                <w:bCs/>
                <w:color w:val="000000"/>
                <w:sz w:val="18"/>
              </w:rPr>
            </w:pPr>
          </w:p>
        </w:tc>
        <w:tc>
          <w:tcPr>
            <w:tcW w:w="1134" w:type="dxa"/>
            <w:vAlign w:val="center"/>
          </w:tcPr>
          <w:p w14:paraId="4A74620B">
            <w:pPr>
              <w:spacing w:line="240" w:lineRule="atLeast"/>
              <w:jc w:val="center"/>
              <w:rPr>
                <w:rFonts w:hint="eastAsia" w:ascii="宋体" w:hAnsi="宋体" w:eastAsia="宋体" w:cs="Times New Roman"/>
                <w:b/>
                <w:bCs/>
                <w:color w:val="000000"/>
                <w:sz w:val="18"/>
              </w:rPr>
            </w:pPr>
          </w:p>
        </w:tc>
        <w:tc>
          <w:tcPr>
            <w:tcW w:w="1559" w:type="dxa"/>
            <w:vMerge w:val="restart"/>
            <w:vAlign w:val="center"/>
          </w:tcPr>
          <w:p w14:paraId="74E49EE1">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实地访谈</w:t>
            </w:r>
          </w:p>
          <w:p w14:paraId="7D529A59">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学生座谈</w:t>
            </w:r>
          </w:p>
          <w:p w14:paraId="70A17C3A">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问卷调查</w:t>
            </w:r>
          </w:p>
        </w:tc>
      </w:tr>
      <w:tr w14:paraId="3BCB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20" w:type="dxa"/>
            <w:vMerge w:val="continue"/>
            <w:vAlign w:val="center"/>
          </w:tcPr>
          <w:p w14:paraId="6325CA20">
            <w:pPr>
              <w:spacing w:line="240" w:lineRule="atLeast"/>
              <w:jc w:val="center"/>
              <w:rPr>
                <w:rFonts w:hint="eastAsia" w:ascii="宋体" w:hAnsi="宋体" w:eastAsia="宋体" w:cs="Times New Roman"/>
                <w:color w:val="000000"/>
                <w:sz w:val="18"/>
              </w:rPr>
            </w:pPr>
          </w:p>
        </w:tc>
        <w:tc>
          <w:tcPr>
            <w:tcW w:w="1080" w:type="dxa"/>
            <w:vMerge w:val="continue"/>
            <w:vAlign w:val="center"/>
          </w:tcPr>
          <w:p w14:paraId="3BBE773B">
            <w:pPr>
              <w:spacing w:line="240" w:lineRule="atLeast"/>
              <w:jc w:val="center"/>
              <w:rPr>
                <w:rFonts w:hint="eastAsia" w:ascii="宋体" w:hAnsi="宋体" w:eastAsia="宋体" w:cs="Times New Roman"/>
                <w:color w:val="000000"/>
                <w:sz w:val="18"/>
              </w:rPr>
            </w:pPr>
          </w:p>
        </w:tc>
        <w:tc>
          <w:tcPr>
            <w:tcW w:w="1440" w:type="dxa"/>
            <w:vMerge w:val="continue"/>
            <w:vAlign w:val="center"/>
          </w:tcPr>
          <w:p w14:paraId="0084CB20">
            <w:pPr>
              <w:spacing w:line="240" w:lineRule="atLeast"/>
              <w:ind w:firstLine="180" w:firstLineChars="100"/>
              <w:jc w:val="center"/>
              <w:rPr>
                <w:rFonts w:hint="eastAsia" w:ascii="宋体" w:hAnsi="宋体" w:eastAsia="宋体" w:cs="Times New Roman"/>
                <w:color w:val="000000"/>
                <w:sz w:val="18"/>
              </w:rPr>
            </w:pPr>
          </w:p>
        </w:tc>
        <w:tc>
          <w:tcPr>
            <w:tcW w:w="540" w:type="dxa"/>
            <w:vAlign w:val="center"/>
          </w:tcPr>
          <w:p w14:paraId="012801F7">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vAlign w:val="center"/>
          </w:tcPr>
          <w:p w14:paraId="00BD0F24">
            <w:pPr>
              <w:spacing w:line="240" w:lineRule="atLeast"/>
              <w:jc w:val="center"/>
              <w:rPr>
                <w:rFonts w:hint="eastAsia" w:ascii="宋体" w:hAnsi="宋体" w:eastAsia="宋体" w:cs="Times New Roman"/>
                <w:b/>
                <w:color w:val="000000"/>
                <w:sz w:val="18"/>
              </w:rPr>
            </w:pPr>
            <w:r>
              <w:rPr>
                <w:rFonts w:hint="eastAsia" w:ascii="宋体" w:hAnsi="宋体" w:eastAsia="宋体" w:cs="Times New Roman"/>
                <w:color w:val="000000"/>
                <w:sz w:val="18"/>
              </w:rPr>
              <w:t>学生撰写出高质量的实习报告</w:t>
            </w:r>
          </w:p>
        </w:tc>
        <w:tc>
          <w:tcPr>
            <w:tcW w:w="3260" w:type="dxa"/>
            <w:vAlign w:val="center"/>
          </w:tcPr>
          <w:p w14:paraId="74AB282B">
            <w:pPr>
              <w:spacing w:line="240" w:lineRule="atLeast"/>
              <w:ind w:firstLine="180" w:firstLineChars="100"/>
              <w:jc w:val="center"/>
              <w:rPr>
                <w:rFonts w:hint="eastAsia" w:ascii="宋体" w:hAnsi="宋体" w:eastAsia="宋体" w:cs="Times New Roman"/>
                <w:color w:val="000000"/>
                <w:sz w:val="18"/>
              </w:rPr>
            </w:pPr>
            <w:r>
              <w:rPr>
                <w:rFonts w:hint="eastAsia" w:ascii="宋体" w:hAnsi="宋体" w:eastAsia="宋体" w:cs="Times New Roman"/>
                <w:color w:val="000000"/>
                <w:sz w:val="18"/>
              </w:rPr>
              <w:t>学生撰写的实习报告规范</w:t>
            </w:r>
          </w:p>
        </w:tc>
        <w:tc>
          <w:tcPr>
            <w:tcW w:w="993" w:type="dxa"/>
            <w:vAlign w:val="center"/>
          </w:tcPr>
          <w:p w14:paraId="2E7C91BA">
            <w:pPr>
              <w:spacing w:line="240" w:lineRule="atLeast"/>
              <w:jc w:val="center"/>
              <w:rPr>
                <w:rFonts w:hint="eastAsia" w:ascii="宋体" w:hAnsi="宋体" w:eastAsia="宋体" w:cs="Times New Roman"/>
                <w:color w:val="000000"/>
                <w:sz w:val="18"/>
              </w:rPr>
            </w:pPr>
          </w:p>
        </w:tc>
        <w:tc>
          <w:tcPr>
            <w:tcW w:w="1134" w:type="dxa"/>
            <w:vAlign w:val="center"/>
          </w:tcPr>
          <w:p w14:paraId="422367C1">
            <w:pPr>
              <w:spacing w:line="240" w:lineRule="atLeast"/>
              <w:jc w:val="center"/>
              <w:rPr>
                <w:rFonts w:hint="eastAsia" w:ascii="宋体" w:hAnsi="宋体" w:eastAsia="宋体" w:cs="Times New Roman"/>
                <w:color w:val="000000"/>
                <w:sz w:val="18"/>
              </w:rPr>
            </w:pPr>
          </w:p>
        </w:tc>
        <w:tc>
          <w:tcPr>
            <w:tcW w:w="1559" w:type="dxa"/>
            <w:vMerge w:val="continue"/>
            <w:vAlign w:val="center"/>
          </w:tcPr>
          <w:p w14:paraId="6B25CCDB">
            <w:pPr>
              <w:spacing w:line="240" w:lineRule="atLeast"/>
              <w:jc w:val="center"/>
              <w:rPr>
                <w:rFonts w:hint="eastAsia" w:ascii="宋体" w:hAnsi="宋体" w:eastAsia="宋体" w:cs="Times New Roman"/>
                <w:color w:val="000000"/>
                <w:sz w:val="18"/>
              </w:rPr>
            </w:pPr>
          </w:p>
        </w:tc>
      </w:tr>
      <w:tr w14:paraId="080A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720" w:type="dxa"/>
            <w:vMerge w:val="continue"/>
            <w:vAlign w:val="center"/>
          </w:tcPr>
          <w:p w14:paraId="68A5FC8C">
            <w:pPr>
              <w:spacing w:line="240" w:lineRule="atLeast"/>
              <w:jc w:val="center"/>
              <w:rPr>
                <w:rFonts w:hint="eastAsia" w:ascii="宋体" w:hAnsi="宋体" w:eastAsia="宋体" w:cs="Times New Roman"/>
                <w:color w:val="000000"/>
                <w:sz w:val="18"/>
              </w:rPr>
            </w:pPr>
          </w:p>
        </w:tc>
        <w:tc>
          <w:tcPr>
            <w:tcW w:w="1080" w:type="dxa"/>
            <w:vMerge w:val="continue"/>
            <w:vAlign w:val="center"/>
          </w:tcPr>
          <w:p w14:paraId="3CC60AEF">
            <w:pPr>
              <w:spacing w:line="240" w:lineRule="atLeast"/>
              <w:jc w:val="center"/>
              <w:rPr>
                <w:rFonts w:hint="eastAsia" w:ascii="宋体" w:hAnsi="宋体" w:eastAsia="宋体" w:cs="Times New Roman"/>
                <w:color w:val="000000"/>
                <w:sz w:val="18"/>
              </w:rPr>
            </w:pPr>
          </w:p>
        </w:tc>
        <w:tc>
          <w:tcPr>
            <w:tcW w:w="1440" w:type="dxa"/>
            <w:vMerge w:val="continue"/>
            <w:vAlign w:val="center"/>
          </w:tcPr>
          <w:p w14:paraId="29572801">
            <w:pPr>
              <w:spacing w:line="240" w:lineRule="atLeast"/>
              <w:ind w:firstLine="180" w:firstLineChars="100"/>
              <w:jc w:val="center"/>
              <w:rPr>
                <w:rFonts w:hint="eastAsia" w:ascii="宋体" w:hAnsi="宋体" w:eastAsia="宋体" w:cs="Times New Roman"/>
                <w:color w:val="000000"/>
                <w:sz w:val="18"/>
              </w:rPr>
            </w:pPr>
          </w:p>
        </w:tc>
        <w:tc>
          <w:tcPr>
            <w:tcW w:w="540" w:type="dxa"/>
            <w:vAlign w:val="center"/>
          </w:tcPr>
          <w:p w14:paraId="403307B4">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vAlign w:val="center"/>
          </w:tcPr>
          <w:p w14:paraId="5E8CCCB2">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90%（含90%）以上学生对基地满意</w:t>
            </w:r>
          </w:p>
        </w:tc>
        <w:tc>
          <w:tcPr>
            <w:tcW w:w="3260" w:type="dxa"/>
            <w:vAlign w:val="center"/>
          </w:tcPr>
          <w:p w14:paraId="1C0CB272">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60%（含60%）以上学生</w:t>
            </w:r>
          </w:p>
          <w:p w14:paraId="5B34726A">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对基地满意</w:t>
            </w:r>
          </w:p>
        </w:tc>
        <w:tc>
          <w:tcPr>
            <w:tcW w:w="993" w:type="dxa"/>
            <w:vAlign w:val="center"/>
          </w:tcPr>
          <w:p w14:paraId="00DF4CF7">
            <w:pPr>
              <w:spacing w:line="240" w:lineRule="atLeast"/>
              <w:jc w:val="center"/>
              <w:rPr>
                <w:rFonts w:hint="eastAsia" w:ascii="宋体" w:hAnsi="宋体" w:eastAsia="宋体" w:cs="Times New Roman"/>
                <w:color w:val="000000"/>
                <w:sz w:val="18"/>
              </w:rPr>
            </w:pPr>
          </w:p>
        </w:tc>
        <w:tc>
          <w:tcPr>
            <w:tcW w:w="1134" w:type="dxa"/>
            <w:vAlign w:val="center"/>
          </w:tcPr>
          <w:p w14:paraId="74ED0424">
            <w:pPr>
              <w:spacing w:line="240" w:lineRule="atLeast"/>
              <w:jc w:val="center"/>
              <w:rPr>
                <w:rFonts w:hint="eastAsia" w:ascii="宋体" w:hAnsi="宋体" w:eastAsia="宋体" w:cs="Times New Roman"/>
                <w:color w:val="000000"/>
                <w:sz w:val="18"/>
              </w:rPr>
            </w:pPr>
          </w:p>
        </w:tc>
        <w:tc>
          <w:tcPr>
            <w:tcW w:w="1559" w:type="dxa"/>
            <w:vMerge w:val="continue"/>
            <w:vAlign w:val="center"/>
          </w:tcPr>
          <w:p w14:paraId="22929ED8">
            <w:pPr>
              <w:spacing w:line="240" w:lineRule="atLeast"/>
              <w:jc w:val="center"/>
              <w:rPr>
                <w:rFonts w:hint="eastAsia" w:ascii="宋体" w:hAnsi="宋体" w:eastAsia="宋体" w:cs="Times New Roman"/>
                <w:color w:val="000000"/>
                <w:sz w:val="18"/>
              </w:rPr>
            </w:pPr>
          </w:p>
        </w:tc>
      </w:tr>
      <w:tr w14:paraId="3919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720" w:type="dxa"/>
            <w:vMerge w:val="continue"/>
            <w:vAlign w:val="center"/>
          </w:tcPr>
          <w:p w14:paraId="6EA8059A">
            <w:pPr>
              <w:spacing w:line="240" w:lineRule="atLeast"/>
              <w:jc w:val="center"/>
              <w:rPr>
                <w:rFonts w:hint="eastAsia" w:ascii="宋体" w:hAnsi="宋体" w:eastAsia="宋体" w:cs="Times New Roman"/>
                <w:color w:val="000000"/>
                <w:sz w:val="18"/>
              </w:rPr>
            </w:pPr>
          </w:p>
        </w:tc>
        <w:tc>
          <w:tcPr>
            <w:tcW w:w="1080" w:type="dxa"/>
            <w:vMerge w:val="continue"/>
            <w:vAlign w:val="center"/>
          </w:tcPr>
          <w:p w14:paraId="61D1A58D">
            <w:pPr>
              <w:spacing w:line="240" w:lineRule="atLeast"/>
              <w:jc w:val="center"/>
              <w:rPr>
                <w:rFonts w:hint="eastAsia" w:ascii="宋体" w:hAnsi="宋体" w:eastAsia="宋体" w:cs="Times New Roman"/>
                <w:color w:val="000000"/>
                <w:sz w:val="18"/>
              </w:rPr>
            </w:pPr>
          </w:p>
        </w:tc>
        <w:tc>
          <w:tcPr>
            <w:tcW w:w="1440" w:type="dxa"/>
            <w:vMerge w:val="continue"/>
            <w:vAlign w:val="center"/>
          </w:tcPr>
          <w:p w14:paraId="0B579E92">
            <w:pPr>
              <w:spacing w:line="240" w:lineRule="atLeast"/>
              <w:ind w:firstLine="180" w:firstLineChars="100"/>
              <w:jc w:val="center"/>
              <w:rPr>
                <w:rFonts w:hint="eastAsia" w:ascii="宋体" w:hAnsi="宋体" w:eastAsia="宋体" w:cs="Times New Roman"/>
                <w:color w:val="000000"/>
                <w:sz w:val="18"/>
              </w:rPr>
            </w:pPr>
          </w:p>
        </w:tc>
        <w:tc>
          <w:tcPr>
            <w:tcW w:w="540" w:type="dxa"/>
            <w:vAlign w:val="center"/>
          </w:tcPr>
          <w:p w14:paraId="5CC851B1">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4</w:t>
            </w:r>
          </w:p>
        </w:tc>
        <w:tc>
          <w:tcPr>
            <w:tcW w:w="3389" w:type="dxa"/>
            <w:vAlign w:val="center"/>
          </w:tcPr>
          <w:p w14:paraId="51729196">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基地对90%（含90%）以上学生的表现满意。</w:t>
            </w:r>
          </w:p>
        </w:tc>
        <w:tc>
          <w:tcPr>
            <w:tcW w:w="3260" w:type="dxa"/>
            <w:vAlign w:val="center"/>
          </w:tcPr>
          <w:p w14:paraId="12AAC895">
            <w:pPr>
              <w:spacing w:line="240" w:lineRule="atLeast"/>
              <w:ind w:firstLine="180" w:firstLineChars="100"/>
              <w:jc w:val="center"/>
              <w:rPr>
                <w:rFonts w:hint="eastAsia" w:ascii="宋体" w:hAnsi="宋体" w:eastAsia="宋体" w:cs="Times New Roman"/>
                <w:color w:val="000000"/>
                <w:sz w:val="18"/>
              </w:rPr>
            </w:pPr>
            <w:r>
              <w:rPr>
                <w:rFonts w:hint="eastAsia" w:ascii="宋体" w:hAnsi="宋体" w:eastAsia="宋体" w:cs="Times New Roman"/>
                <w:color w:val="000000"/>
                <w:sz w:val="18"/>
              </w:rPr>
              <w:t>基地对60%（含60%）以上的学生表现满意</w:t>
            </w:r>
          </w:p>
        </w:tc>
        <w:tc>
          <w:tcPr>
            <w:tcW w:w="993" w:type="dxa"/>
            <w:vAlign w:val="center"/>
          </w:tcPr>
          <w:p w14:paraId="6483DF32">
            <w:pPr>
              <w:spacing w:line="240" w:lineRule="atLeast"/>
              <w:jc w:val="center"/>
              <w:rPr>
                <w:rFonts w:hint="eastAsia" w:ascii="宋体" w:hAnsi="宋体" w:eastAsia="宋体" w:cs="Times New Roman"/>
                <w:color w:val="000000"/>
                <w:sz w:val="18"/>
              </w:rPr>
            </w:pPr>
          </w:p>
        </w:tc>
        <w:tc>
          <w:tcPr>
            <w:tcW w:w="1134" w:type="dxa"/>
            <w:vAlign w:val="center"/>
          </w:tcPr>
          <w:p w14:paraId="10C01014">
            <w:pPr>
              <w:spacing w:line="240" w:lineRule="atLeast"/>
              <w:jc w:val="center"/>
              <w:rPr>
                <w:rFonts w:hint="eastAsia" w:ascii="宋体" w:hAnsi="宋体" w:eastAsia="宋体" w:cs="Times New Roman"/>
                <w:color w:val="000000"/>
                <w:sz w:val="18"/>
              </w:rPr>
            </w:pPr>
          </w:p>
        </w:tc>
        <w:tc>
          <w:tcPr>
            <w:tcW w:w="1559" w:type="dxa"/>
            <w:vMerge w:val="continue"/>
            <w:vAlign w:val="center"/>
          </w:tcPr>
          <w:p w14:paraId="4D3835F7">
            <w:pPr>
              <w:spacing w:line="240" w:lineRule="atLeast"/>
              <w:jc w:val="center"/>
              <w:rPr>
                <w:rFonts w:hint="eastAsia" w:ascii="宋体" w:hAnsi="宋体" w:eastAsia="宋体" w:cs="Times New Roman"/>
                <w:color w:val="000000"/>
                <w:sz w:val="18"/>
              </w:rPr>
            </w:pPr>
          </w:p>
        </w:tc>
      </w:tr>
      <w:tr w14:paraId="130B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720" w:type="dxa"/>
            <w:vMerge w:val="restart"/>
            <w:vAlign w:val="center"/>
          </w:tcPr>
          <w:p w14:paraId="4F813F30">
            <w:pPr>
              <w:numPr>
                <w:ilvl w:val="0"/>
                <w:numId w:val="0"/>
              </w:numPr>
              <w:spacing w:line="240" w:lineRule="atLeast"/>
              <w:jc w:val="center"/>
              <w:rPr>
                <w:rFonts w:hint="default" w:ascii="宋体" w:hAnsi="宋体" w:eastAsia="宋体" w:cs="Times New Roman"/>
                <w:b/>
                <w:color w:val="000000"/>
                <w:sz w:val="18"/>
                <w:lang w:val="en-US" w:eastAsia="zh-CN"/>
              </w:rPr>
            </w:pPr>
            <w:r>
              <w:rPr>
                <w:rFonts w:hint="eastAsia" w:ascii="宋体" w:hAnsi="宋体" w:eastAsia="宋体" w:cs="Times New Roman"/>
                <w:b/>
                <w:color w:val="000000"/>
                <w:sz w:val="18"/>
                <w:lang w:val="en-US" w:eastAsia="zh-CN"/>
              </w:rPr>
              <w:t>E.</w:t>
            </w:r>
          </w:p>
          <w:p w14:paraId="2E18C877">
            <w:pPr>
              <w:numPr>
                <w:ilvl w:val="0"/>
                <w:numId w:val="0"/>
              </w:numPr>
              <w:spacing w:line="240" w:lineRule="atLeast"/>
              <w:jc w:val="center"/>
              <w:rPr>
                <w:rFonts w:hint="eastAsia" w:ascii="宋体" w:hAnsi="宋体" w:eastAsia="宋体" w:cs="Times New Roman"/>
                <w:b/>
                <w:color w:val="000000"/>
                <w:sz w:val="18"/>
              </w:rPr>
            </w:pPr>
            <w:r>
              <w:rPr>
                <w:rFonts w:hint="eastAsia" w:ascii="宋体" w:hAnsi="宋体" w:eastAsia="宋体" w:cs="Times New Roman"/>
                <w:b/>
                <w:color w:val="000000"/>
                <w:sz w:val="18"/>
              </w:rPr>
              <w:t>加</w:t>
            </w:r>
          </w:p>
          <w:p w14:paraId="230101DC">
            <w:pPr>
              <w:numPr>
                <w:ilvl w:val="0"/>
                <w:numId w:val="0"/>
              </w:numPr>
              <w:spacing w:line="240" w:lineRule="atLeast"/>
              <w:jc w:val="center"/>
              <w:rPr>
                <w:rFonts w:hint="eastAsia" w:ascii="宋体" w:hAnsi="宋体" w:eastAsia="宋体" w:cs="Times New Roman"/>
                <w:b/>
                <w:color w:val="000000"/>
                <w:sz w:val="18"/>
              </w:rPr>
            </w:pPr>
            <w:r>
              <w:rPr>
                <w:rFonts w:hint="eastAsia" w:ascii="宋体" w:hAnsi="宋体" w:eastAsia="宋体" w:cs="Times New Roman"/>
                <w:b/>
                <w:color w:val="000000"/>
                <w:sz w:val="18"/>
              </w:rPr>
              <w:t>分</w:t>
            </w:r>
          </w:p>
          <w:p w14:paraId="1DEA2BAB">
            <w:pPr>
              <w:numPr>
                <w:ilvl w:val="0"/>
                <w:numId w:val="0"/>
              </w:numPr>
              <w:spacing w:line="240" w:lineRule="atLeast"/>
              <w:jc w:val="center"/>
              <w:rPr>
                <w:rFonts w:hint="eastAsia" w:ascii="宋体" w:hAnsi="宋体" w:eastAsia="宋体" w:cs="Times New Roman"/>
                <w:b/>
                <w:color w:val="000000"/>
                <w:sz w:val="18"/>
              </w:rPr>
            </w:pPr>
            <w:r>
              <w:rPr>
                <w:rFonts w:hint="eastAsia" w:ascii="宋体" w:hAnsi="宋体" w:eastAsia="宋体" w:cs="Times New Roman"/>
                <w:b/>
                <w:color w:val="000000"/>
                <w:sz w:val="18"/>
              </w:rPr>
              <w:t>项</w:t>
            </w:r>
          </w:p>
          <w:p w14:paraId="697D6B0F">
            <w:pPr>
              <w:numPr>
                <w:ilvl w:val="0"/>
                <w:numId w:val="0"/>
              </w:numPr>
              <w:spacing w:line="240" w:lineRule="atLeast"/>
              <w:jc w:val="center"/>
              <w:rPr>
                <w:rFonts w:hint="eastAsia" w:ascii="宋体" w:hAnsi="宋体" w:eastAsia="宋体" w:cs="Times New Roman"/>
                <w:b/>
                <w:color w:val="000000"/>
                <w:sz w:val="18"/>
              </w:rPr>
            </w:pPr>
            <w:r>
              <w:rPr>
                <w:rFonts w:hint="eastAsia" w:ascii="宋体" w:hAnsi="宋体" w:eastAsia="宋体" w:cs="Times New Roman"/>
                <w:b/>
                <w:color w:val="000000"/>
                <w:sz w:val="18"/>
              </w:rPr>
              <w:t>目</w:t>
            </w:r>
          </w:p>
        </w:tc>
        <w:tc>
          <w:tcPr>
            <w:tcW w:w="1080" w:type="dxa"/>
            <w:vMerge w:val="restart"/>
            <w:vAlign w:val="center"/>
          </w:tcPr>
          <w:p w14:paraId="15A8C1BC">
            <w:pPr>
              <w:spacing w:line="240" w:lineRule="atLeast"/>
              <w:jc w:val="center"/>
              <w:rPr>
                <w:rFonts w:hint="eastAsia" w:ascii="宋体" w:hAnsi="宋体" w:eastAsia="宋体" w:cs="Times New Roman"/>
                <w:color w:val="000000"/>
                <w:sz w:val="18"/>
              </w:rPr>
            </w:pPr>
          </w:p>
          <w:p w14:paraId="123C9496">
            <w:pPr>
              <w:rPr>
                <w:rFonts w:hint="eastAsia" w:ascii="宋体" w:hAnsi="宋体" w:eastAsia="宋体" w:cs="Times New Roman"/>
                <w:sz w:val="18"/>
              </w:rPr>
            </w:pPr>
            <w:r>
              <w:rPr>
                <w:rFonts w:hint="eastAsia" w:ascii="宋体" w:hAnsi="宋体" w:eastAsia="宋体" w:cs="Times New Roman"/>
                <w:sz w:val="18"/>
              </w:rPr>
              <w:t>特色与创新</w:t>
            </w:r>
          </w:p>
          <w:p w14:paraId="4F7A40D8">
            <w:pPr>
              <w:rPr>
                <w:rFonts w:hint="eastAsia" w:ascii="宋体" w:hAnsi="宋体" w:eastAsia="宋体" w:cs="Times New Roman"/>
                <w:sz w:val="18"/>
              </w:rPr>
            </w:pPr>
          </w:p>
        </w:tc>
        <w:tc>
          <w:tcPr>
            <w:tcW w:w="1440" w:type="dxa"/>
            <w:vMerge w:val="restart"/>
            <w:vAlign w:val="center"/>
          </w:tcPr>
          <w:p w14:paraId="051E2CBB">
            <w:pPr>
              <w:spacing w:line="240" w:lineRule="atLeast"/>
              <w:ind w:firstLine="180" w:firstLineChars="100"/>
              <w:jc w:val="center"/>
              <w:rPr>
                <w:rFonts w:hint="eastAsia" w:ascii="宋体" w:hAnsi="宋体" w:eastAsia="宋体" w:cs="Times New Roman"/>
                <w:color w:val="000000"/>
                <w:sz w:val="18"/>
              </w:rPr>
            </w:pPr>
            <w:r>
              <w:rPr>
                <w:rFonts w:hint="eastAsia" w:ascii="宋体" w:hAnsi="宋体" w:eastAsia="宋体" w:cs="Times New Roman"/>
                <w:color w:val="000000"/>
                <w:sz w:val="18"/>
              </w:rPr>
              <w:t>特色与创新</w:t>
            </w:r>
          </w:p>
        </w:tc>
        <w:tc>
          <w:tcPr>
            <w:tcW w:w="540" w:type="dxa"/>
            <w:vAlign w:val="center"/>
          </w:tcPr>
          <w:p w14:paraId="758152E9">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5</w:t>
            </w:r>
          </w:p>
        </w:tc>
        <w:tc>
          <w:tcPr>
            <w:tcW w:w="6649" w:type="dxa"/>
            <w:gridSpan w:val="2"/>
            <w:vAlign w:val="center"/>
          </w:tcPr>
          <w:p w14:paraId="078B423C">
            <w:pPr>
              <w:spacing w:line="240" w:lineRule="atLeast"/>
              <w:ind w:firstLine="180" w:firstLineChars="100"/>
              <w:jc w:val="center"/>
              <w:rPr>
                <w:rFonts w:hint="eastAsia" w:ascii="宋体" w:hAnsi="宋体" w:eastAsia="宋体" w:cs="Times New Roman"/>
                <w:color w:val="000000"/>
                <w:sz w:val="18"/>
              </w:rPr>
            </w:pPr>
            <w:r>
              <w:rPr>
                <w:rFonts w:hint="eastAsia" w:ascii="宋体" w:hAnsi="宋体" w:eastAsia="宋体" w:cs="Times New Roman"/>
                <w:color w:val="000000"/>
                <w:sz w:val="18"/>
              </w:rPr>
              <w:t>开展了任务驱动、项目导向、“冠名班”订单培养等模式的校企合作人才培养模式改革</w:t>
            </w:r>
          </w:p>
        </w:tc>
        <w:tc>
          <w:tcPr>
            <w:tcW w:w="993" w:type="dxa"/>
            <w:vAlign w:val="center"/>
          </w:tcPr>
          <w:p w14:paraId="0256A857">
            <w:pPr>
              <w:spacing w:line="240" w:lineRule="atLeast"/>
              <w:jc w:val="center"/>
              <w:rPr>
                <w:rFonts w:hint="eastAsia" w:ascii="宋体" w:hAnsi="宋体" w:eastAsia="宋体" w:cs="Times New Roman"/>
                <w:color w:val="000000"/>
                <w:sz w:val="18"/>
              </w:rPr>
            </w:pPr>
          </w:p>
        </w:tc>
        <w:tc>
          <w:tcPr>
            <w:tcW w:w="1134" w:type="dxa"/>
            <w:vAlign w:val="center"/>
          </w:tcPr>
          <w:p w14:paraId="6C547D86">
            <w:pPr>
              <w:spacing w:line="240" w:lineRule="atLeast"/>
              <w:jc w:val="center"/>
              <w:rPr>
                <w:rFonts w:hint="eastAsia" w:ascii="宋体" w:hAnsi="宋体" w:eastAsia="宋体" w:cs="Times New Roman"/>
                <w:color w:val="000000"/>
                <w:sz w:val="18"/>
              </w:rPr>
            </w:pPr>
          </w:p>
        </w:tc>
        <w:tc>
          <w:tcPr>
            <w:tcW w:w="1559" w:type="dxa"/>
            <w:vMerge w:val="restart"/>
            <w:vAlign w:val="center"/>
          </w:tcPr>
          <w:p w14:paraId="0B301569">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查阅文件</w:t>
            </w:r>
          </w:p>
          <w:p w14:paraId="343A01FE">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实地抽查</w:t>
            </w:r>
          </w:p>
        </w:tc>
      </w:tr>
      <w:tr w14:paraId="465D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720" w:type="dxa"/>
            <w:vMerge w:val="continue"/>
            <w:vAlign w:val="center"/>
          </w:tcPr>
          <w:p w14:paraId="41DD6573">
            <w:pPr>
              <w:spacing w:line="240" w:lineRule="atLeast"/>
              <w:jc w:val="center"/>
              <w:rPr>
                <w:rFonts w:hint="eastAsia" w:ascii="宋体" w:hAnsi="宋体" w:eastAsia="宋体" w:cs="Times New Roman"/>
                <w:color w:val="000000"/>
                <w:sz w:val="18"/>
              </w:rPr>
            </w:pPr>
          </w:p>
        </w:tc>
        <w:tc>
          <w:tcPr>
            <w:tcW w:w="1080" w:type="dxa"/>
            <w:vMerge w:val="continue"/>
            <w:vAlign w:val="center"/>
          </w:tcPr>
          <w:p w14:paraId="1600205E">
            <w:pPr>
              <w:spacing w:line="240" w:lineRule="atLeast"/>
              <w:jc w:val="center"/>
              <w:rPr>
                <w:rFonts w:hint="eastAsia" w:ascii="宋体" w:hAnsi="宋体" w:eastAsia="宋体" w:cs="Times New Roman"/>
                <w:color w:val="000000"/>
                <w:sz w:val="18"/>
              </w:rPr>
            </w:pPr>
          </w:p>
        </w:tc>
        <w:tc>
          <w:tcPr>
            <w:tcW w:w="1440" w:type="dxa"/>
            <w:vMerge w:val="continue"/>
            <w:vAlign w:val="center"/>
          </w:tcPr>
          <w:p w14:paraId="40A3C72D">
            <w:pPr>
              <w:spacing w:line="240" w:lineRule="atLeast"/>
              <w:ind w:firstLine="180" w:firstLineChars="100"/>
              <w:jc w:val="center"/>
              <w:rPr>
                <w:rFonts w:hint="eastAsia" w:ascii="宋体" w:hAnsi="宋体" w:eastAsia="宋体" w:cs="Times New Roman"/>
                <w:color w:val="000000"/>
                <w:sz w:val="18"/>
              </w:rPr>
            </w:pPr>
          </w:p>
        </w:tc>
        <w:tc>
          <w:tcPr>
            <w:tcW w:w="540" w:type="dxa"/>
            <w:vAlign w:val="center"/>
          </w:tcPr>
          <w:p w14:paraId="0E01A104">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5</w:t>
            </w:r>
          </w:p>
        </w:tc>
        <w:tc>
          <w:tcPr>
            <w:tcW w:w="6649" w:type="dxa"/>
            <w:gridSpan w:val="2"/>
            <w:vAlign w:val="center"/>
          </w:tcPr>
          <w:p w14:paraId="17196EA4">
            <w:pPr>
              <w:spacing w:line="240" w:lineRule="atLeast"/>
              <w:ind w:firstLine="180" w:firstLineChars="100"/>
              <w:jc w:val="center"/>
              <w:rPr>
                <w:rFonts w:hint="eastAsia" w:ascii="宋体" w:hAnsi="宋体" w:eastAsia="宋体" w:cs="Times New Roman"/>
                <w:color w:val="000000"/>
                <w:sz w:val="18"/>
              </w:rPr>
            </w:pPr>
            <w:r>
              <w:rPr>
                <w:rFonts w:hint="eastAsia" w:ascii="宋体" w:hAnsi="宋体" w:eastAsia="宋体" w:cs="Times New Roman"/>
                <w:color w:val="000000"/>
                <w:sz w:val="18"/>
              </w:rPr>
              <w:t>为学校提供实验室建设经费50万元以上或为本科学生提供奖学金超过10万元。</w:t>
            </w:r>
          </w:p>
        </w:tc>
        <w:tc>
          <w:tcPr>
            <w:tcW w:w="993" w:type="dxa"/>
            <w:vAlign w:val="center"/>
          </w:tcPr>
          <w:p w14:paraId="3A1360AF">
            <w:pPr>
              <w:spacing w:line="240" w:lineRule="atLeast"/>
              <w:jc w:val="center"/>
              <w:rPr>
                <w:rFonts w:hint="eastAsia" w:ascii="宋体" w:hAnsi="宋体" w:eastAsia="宋体" w:cs="Times New Roman"/>
                <w:color w:val="000000"/>
                <w:sz w:val="18"/>
              </w:rPr>
            </w:pPr>
          </w:p>
        </w:tc>
        <w:tc>
          <w:tcPr>
            <w:tcW w:w="1134" w:type="dxa"/>
            <w:vAlign w:val="center"/>
          </w:tcPr>
          <w:p w14:paraId="7BA98346">
            <w:pPr>
              <w:spacing w:line="240" w:lineRule="atLeast"/>
              <w:jc w:val="center"/>
              <w:rPr>
                <w:rFonts w:hint="eastAsia" w:ascii="宋体" w:hAnsi="宋体" w:eastAsia="宋体" w:cs="Times New Roman"/>
                <w:color w:val="000000"/>
                <w:sz w:val="18"/>
              </w:rPr>
            </w:pPr>
          </w:p>
        </w:tc>
        <w:tc>
          <w:tcPr>
            <w:tcW w:w="1559" w:type="dxa"/>
            <w:vMerge w:val="continue"/>
            <w:vAlign w:val="center"/>
          </w:tcPr>
          <w:p w14:paraId="2ACE283B">
            <w:pPr>
              <w:spacing w:line="240" w:lineRule="atLeast"/>
              <w:jc w:val="center"/>
              <w:rPr>
                <w:rFonts w:hint="eastAsia" w:ascii="宋体" w:hAnsi="宋体" w:eastAsia="宋体" w:cs="Times New Roman"/>
                <w:color w:val="000000"/>
                <w:sz w:val="18"/>
              </w:rPr>
            </w:pPr>
          </w:p>
        </w:tc>
      </w:tr>
      <w:tr w14:paraId="13D0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720" w:type="dxa"/>
            <w:vMerge w:val="continue"/>
            <w:vAlign w:val="center"/>
          </w:tcPr>
          <w:p w14:paraId="060A6F3F">
            <w:pPr>
              <w:spacing w:line="240" w:lineRule="atLeast"/>
              <w:jc w:val="center"/>
              <w:rPr>
                <w:rFonts w:hint="eastAsia" w:ascii="宋体" w:hAnsi="宋体" w:eastAsia="宋体" w:cs="Times New Roman"/>
                <w:color w:val="000000"/>
                <w:sz w:val="18"/>
              </w:rPr>
            </w:pPr>
          </w:p>
        </w:tc>
        <w:tc>
          <w:tcPr>
            <w:tcW w:w="1080" w:type="dxa"/>
            <w:vMerge w:val="continue"/>
            <w:vAlign w:val="center"/>
          </w:tcPr>
          <w:p w14:paraId="19CBA3A1">
            <w:pPr>
              <w:spacing w:line="240" w:lineRule="atLeast"/>
              <w:jc w:val="center"/>
              <w:rPr>
                <w:rFonts w:hint="eastAsia" w:ascii="宋体" w:hAnsi="宋体" w:eastAsia="宋体" w:cs="Times New Roman"/>
                <w:color w:val="000000"/>
                <w:sz w:val="18"/>
              </w:rPr>
            </w:pPr>
          </w:p>
        </w:tc>
        <w:tc>
          <w:tcPr>
            <w:tcW w:w="1440" w:type="dxa"/>
            <w:vMerge w:val="continue"/>
            <w:vAlign w:val="center"/>
          </w:tcPr>
          <w:p w14:paraId="551DD637">
            <w:pPr>
              <w:spacing w:line="240" w:lineRule="atLeast"/>
              <w:ind w:firstLine="180" w:firstLineChars="100"/>
              <w:jc w:val="center"/>
              <w:rPr>
                <w:rFonts w:hint="eastAsia" w:ascii="宋体" w:hAnsi="宋体" w:eastAsia="宋体" w:cs="Times New Roman"/>
                <w:color w:val="000000"/>
                <w:sz w:val="18"/>
              </w:rPr>
            </w:pPr>
          </w:p>
        </w:tc>
        <w:tc>
          <w:tcPr>
            <w:tcW w:w="540" w:type="dxa"/>
            <w:vAlign w:val="center"/>
          </w:tcPr>
          <w:p w14:paraId="0D6FAA47">
            <w:pPr>
              <w:spacing w:line="240" w:lineRule="atLeast"/>
              <w:jc w:val="center"/>
              <w:rPr>
                <w:rFonts w:hint="eastAsia" w:ascii="宋体" w:hAnsi="宋体" w:eastAsia="宋体" w:cs="Times New Roman"/>
                <w:color w:val="000000"/>
                <w:sz w:val="18"/>
              </w:rPr>
            </w:pPr>
            <w:r>
              <w:rPr>
                <w:rFonts w:hint="eastAsia" w:ascii="宋体" w:hAnsi="宋体" w:eastAsia="宋体" w:cs="Times New Roman"/>
                <w:color w:val="000000"/>
                <w:sz w:val="18"/>
              </w:rPr>
              <w:t>5</w:t>
            </w:r>
          </w:p>
        </w:tc>
        <w:tc>
          <w:tcPr>
            <w:tcW w:w="6649" w:type="dxa"/>
            <w:gridSpan w:val="2"/>
            <w:vAlign w:val="center"/>
          </w:tcPr>
          <w:p w14:paraId="42F15B3C">
            <w:pPr>
              <w:spacing w:line="240" w:lineRule="atLeast"/>
              <w:ind w:firstLine="180" w:firstLineChars="100"/>
              <w:jc w:val="center"/>
              <w:rPr>
                <w:rFonts w:hint="eastAsia" w:ascii="宋体" w:hAnsi="宋体" w:eastAsia="宋体" w:cs="Times New Roman"/>
                <w:color w:val="000000"/>
                <w:sz w:val="18"/>
              </w:rPr>
            </w:pPr>
            <w:r>
              <w:rPr>
                <w:rFonts w:hint="eastAsia" w:ascii="宋体" w:hAnsi="宋体" w:eastAsia="宋体" w:cs="Times New Roman"/>
                <w:color w:val="000000"/>
                <w:sz w:val="18"/>
              </w:rPr>
              <w:t>基地设计充分体现现代实习实训理念，通过与学校合作建设成为省级以上大学生实践教学基地或创新创业与就业基地。</w:t>
            </w:r>
          </w:p>
        </w:tc>
        <w:tc>
          <w:tcPr>
            <w:tcW w:w="993" w:type="dxa"/>
            <w:vAlign w:val="center"/>
          </w:tcPr>
          <w:p w14:paraId="7526DF1A">
            <w:pPr>
              <w:spacing w:line="240" w:lineRule="atLeast"/>
              <w:jc w:val="center"/>
              <w:rPr>
                <w:rFonts w:hint="eastAsia" w:ascii="宋体" w:hAnsi="宋体" w:eastAsia="宋体" w:cs="Times New Roman"/>
                <w:color w:val="000000"/>
                <w:sz w:val="18"/>
              </w:rPr>
            </w:pPr>
          </w:p>
        </w:tc>
        <w:tc>
          <w:tcPr>
            <w:tcW w:w="1134" w:type="dxa"/>
            <w:vAlign w:val="center"/>
          </w:tcPr>
          <w:p w14:paraId="7288B0F3">
            <w:pPr>
              <w:spacing w:line="240" w:lineRule="atLeast"/>
              <w:jc w:val="center"/>
              <w:rPr>
                <w:rFonts w:hint="eastAsia" w:ascii="宋体" w:hAnsi="宋体" w:eastAsia="宋体" w:cs="Times New Roman"/>
                <w:color w:val="000000"/>
                <w:sz w:val="18"/>
              </w:rPr>
            </w:pPr>
          </w:p>
        </w:tc>
        <w:tc>
          <w:tcPr>
            <w:tcW w:w="1559" w:type="dxa"/>
            <w:vMerge w:val="continue"/>
            <w:vAlign w:val="center"/>
          </w:tcPr>
          <w:p w14:paraId="3677FDD8">
            <w:pPr>
              <w:spacing w:line="240" w:lineRule="atLeast"/>
              <w:jc w:val="center"/>
              <w:rPr>
                <w:rFonts w:hint="eastAsia" w:ascii="宋体" w:hAnsi="宋体" w:eastAsia="宋体" w:cs="Times New Roman"/>
                <w:color w:val="000000"/>
                <w:sz w:val="18"/>
              </w:rPr>
            </w:pPr>
          </w:p>
        </w:tc>
      </w:tr>
    </w:tbl>
    <w:p w14:paraId="2869E630">
      <w:pPr>
        <w:spacing w:line="240" w:lineRule="atLeast"/>
        <w:rPr>
          <w:rFonts w:hint="eastAsia" w:ascii="宋体" w:hAnsi="宋体" w:eastAsia="宋体" w:cs="Times New Roman"/>
          <w:b/>
        </w:rPr>
      </w:pPr>
      <w:r>
        <w:rPr>
          <w:rFonts w:hint="eastAsia" w:ascii="宋体" w:hAnsi="宋体" w:eastAsia="宋体" w:cs="Times New Roman"/>
          <w:b/>
        </w:rPr>
        <w:t>说明：</w:t>
      </w:r>
    </w:p>
    <w:p w14:paraId="6585DE2F">
      <w:pPr>
        <w:spacing w:line="240" w:lineRule="atLeast"/>
        <w:ind w:firstLine="420" w:firstLineChars="200"/>
        <w:rPr>
          <w:rFonts w:hint="eastAsia" w:ascii="宋体" w:hAnsi="宋体" w:eastAsia="宋体" w:cs="Times New Roman"/>
        </w:rPr>
      </w:pPr>
      <w:r>
        <w:rPr>
          <w:rFonts w:hint="eastAsia" w:ascii="宋体" w:hAnsi="宋体" w:eastAsia="宋体" w:cs="Times New Roman"/>
        </w:rPr>
        <w:t>1．评价指标划分为A、B、C、D四档，表中只给出A、C的标准，低于A高于C为B，低于C为D。</w:t>
      </w:r>
    </w:p>
    <w:p w14:paraId="5BF5F1F6">
      <w:pPr>
        <w:spacing w:line="240" w:lineRule="atLeast"/>
        <w:ind w:firstLine="420" w:firstLineChars="200"/>
        <w:rPr>
          <w:rFonts w:hint="eastAsia" w:ascii="宋体" w:hAnsi="宋体" w:eastAsia="宋体" w:cs="Times New Roman"/>
        </w:rPr>
      </w:pPr>
      <w:r>
        <w:rPr>
          <w:rFonts w:hint="eastAsia" w:ascii="宋体" w:hAnsi="宋体" w:eastAsia="宋体" w:cs="Times New Roman"/>
        </w:rPr>
        <w:t>2．每项得分=分值*等级系数（等级系数： A=1.0;  B=0.75; C=0.5; D=0</w:t>
      </w:r>
      <w:r>
        <w:rPr>
          <w:rFonts w:hint="eastAsia" w:ascii="宋体" w:hAnsi="宋体" w:eastAsia="宋体" w:cs="Times New Roman"/>
          <w:b/>
        </w:rPr>
        <w:t>.</w:t>
      </w:r>
      <w:r>
        <w:rPr>
          <w:rFonts w:hint="eastAsia" w:ascii="宋体" w:hAnsi="宋体" w:eastAsia="宋体" w:cs="Times New Roman"/>
        </w:rPr>
        <w:t>25）。</w:t>
      </w:r>
    </w:p>
    <w:p w14:paraId="6EC8B01D">
      <w:pPr>
        <w:spacing w:line="240" w:lineRule="atLeast"/>
        <w:ind w:firstLine="420" w:firstLineChars="200"/>
        <w:rPr>
          <w:rFonts w:hint="eastAsia" w:ascii="宋体" w:hAnsi="宋体" w:eastAsia="宋体" w:cs="Times New Roman"/>
        </w:rPr>
      </w:pPr>
      <w:r>
        <w:rPr>
          <w:rFonts w:hint="eastAsia" w:ascii="宋体" w:hAnsi="宋体" w:eastAsia="宋体" w:cs="Times New Roman"/>
        </w:rPr>
        <w:t>3．评分等级：85-100分为优秀；75-84分为良好；60-74分为合格；低于60分为不合格。</w:t>
      </w:r>
    </w:p>
    <w:p w14:paraId="5BC3CA92">
      <w:pPr>
        <w:spacing w:line="240" w:lineRule="atLeast"/>
        <w:ind w:firstLine="420" w:firstLineChars="200"/>
        <w:rPr>
          <w:rFonts w:hint="eastAsia" w:ascii="宋体" w:hAnsi="宋体" w:eastAsia="宋体" w:cs="Times New Roman"/>
        </w:rPr>
      </w:pPr>
      <w:r>
        <w:rPr>
          <w:rFonts w:hint="eastAsia" w:ascii="宋体" w:hAnsi="宋体" w:eastAsia="宋体" w:cs="Times New Roman"/>
        </w:rPr>
        <w:t>4．评价总分等于每项得分之和。</w:t>
      </w:r>
    </w:p>
    <w:p w14:paraId="3B843004">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4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2025-09-02T02:54:52Z</dcterms:created>
  <dc:creator>34310</dc:creator>
  <cp:lastModifiedBy>禾呈</cp:lastModifiedBy>
  <dcterms:modified xsi:type="dcterms:W3CDTF">2025-09-02T02:55:55Z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eyJoZGlkIjoiYjRhMDMyZTUyYjMxZDM3ZmFlZWE2MjdlYTI0NDE1MTMiLCJ1c2VySWQiOiI0MjYyNjUwODcifQ==</vt:lpwstr>
  </property>
  <property fmtid="{D5CDD505-2E9C-101B-9397-08002B2CF9AE}" pid="4" name="ICV">
    <vt:lpwstr>3CAF9CBF17F84B1CB05B76ED26641F1D_12</vt:lpwstr>
  </property>
</Properties>
</file>