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7FD4D">
      <w:pPr>
        <w:pStyle w:val="2"/>
        <w:bidi w:val="0"/>
        <w:jc w:val="center"/>
        <w:rPr>
          <w:rFonts w:hint="eastAsia" w:ascii="黑体" w:hAnsi="黑体" w:eastAsia="黑体" w:cs="黑体"/>
          <w:b/>
          <w:bCs/>
          <w:szCs w:val="32"/>
          <w:shd w:val="clear" w:fill="FFFFFF"/>
        </w:rPr>
      </w:pPr>
      <w:r>
        <w:rPr>
          <w:rFonts w:hint="eastAsia"/>
        </w:rPr>
        <w:t>缓考申请要求及线上流程</w:t>
      </w:r>
    </w:p>
    <w:p w14:paraId="08CE7B5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ind w:right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各教学单位、同学们：</w:t>
      </w:r>
    </w:p>
    <w:p w14:paraId="7E041A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期末考试工作是学校教学工作的重要环节之一，是检验教学效果、提高教学质量的重要抓手。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请各教学单位</w:t>
      </w:r>
      <w:r>
        <w:rPr>
          <w:rFonts w:hint="default" w:ascii="Verdana" w:hAnsi="Verdana" w:cs="Verdana"/>
          <w:sz w:val="24"/>
          <w:szCs w:val="24"/>
          <w:shd w:val="clear" w:fill="FFFFFF"/>
        </w:rPr>
        <w:t>结合本学院实际情况，研究、落实考试工作的措施和要求，部署各项具体工作，做好期末考试管理是保证教学秩序稳定的必要条件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。</w:t>
      </w:r>
    </w:p>
    <w:p w14:paraId="242B36C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现期末考试临近，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本学期期末考试缓考的申请和审核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具体安排如下</w:t>
      </w:r>
      <w:r>
        <w:rPr>
          <w:rFonts w:hint="eastAsia" w:ascii="Verdana" w:hAnsi="Verdana" w:cs="Verdana"/>
          <w:sz w:val="24"/>
          <w:szCs w:val="24"/>
          <w:shd w:val="clear" w:fill="FFFFFF"/>
          <w:lang w:eastAsia="zh-CN"/>
        </w:rPr>
        <w:t>：</w:t>
      </w:r>
    </w:p>
    <w:p w14:paraId="46D4A5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b/>
          <w:bCs/>
          <w:sz w:val="24"/>
          <w:szCs w:val="24"/>
          <w:shd w:val="clear" w:fill="FFFFFF"/>
        </w:rPr>
      </w:pP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一、缓考申请的具体要求</w:t>
      </w:r>
    </w:p>
    <w:p w14:paraId="6562DEB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学生因事一般不允许缓考，因病或其他特殊原因确实不能参加考试者，必须于该门课程考试之前办理相关手续，具体要求如下：</w:t>
      </w:r>
    </w:p>
    <w:p w14:paraId="3925E47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1.因病确实不能参加考试者，需附二级甲等以上医院开具的诊断证明；</w:t>
      </w:r>
    </w:p>
    <w:p w14:paraId="18E990A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2.两门课程考试时间冲突者，需注明两门课程的名称及考试时间；</w:t>
      </w:r>
    </w:p>
    <w:p w14:paraId="4EC6FE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3.其他特殊原因与考试时间冲突的，需附相关证明材料；</w:t>
      </w:r>
    </w:p>
    <w:p w14:paraId="7DF62C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4.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考查类</w:t>
      </w:r>
      <w:r>
        <w:rPr>
          <w:rFonts w:hint="default" w:ascii="Verdana" w:hAnsi="Verdana" w:cs="Verdana"/>
          <w:sz w:val="24"/>
          <w:szCs w:val="24"/>
          <w:shd w:val="clear" w:fill="FFFFFF"/>
        </w:rPr>
        <w:t>课程不得申请缓考；</w:t>
      </w:r>
    </w:p>
    <w:p w14:paraId="0145108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5.无正当理由在考试开始后递交缓考申请者无效，未申请或申请未批准而不参加考试者，以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旷考</w:t>
      </w:r>
      <w:r>
        <w:rPr>
          <w:rFonts w:hint="default" w:ascii="Verdana" w:hAnsi="Verdana" w:cs="Verdana"/>
          <w:sz w:val="24"/>
          <w:szCs w:val="24"/>
          <w:shd w:val="clear" w:fill="FFFFFF"/>
        </w:rPr>
        <w:t>论。</w:t>
      </w:r>
    </w:p>
    <w:p w14:paraId="468A2D0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二、办理时间</w:t>
      </w:r>
    </w:p>
    <w:p w14:paraId="3A98C7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至少在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该课程</w:t>
      </w:r>
      <w:r>
        <w:rPr>
          <w:rFonts w:hint="default" w:ascii="Verdana" w:hAnsi="Verdana" w:cs="Verdana"/>
          <w:sz w:val="24"/>
          <w:szCs w:val="24"/>
          <w:shd w:val="clear" w:fill="FFFFFF"/>
        </w:rPr>
        <w:t>考试前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三个工作日。</w:t>
      </w:r>
    </w:p>
    <w:p w14:paraId="4BD269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2" w:firstLineChars="200"/>
        <w:jc w:val="left"/>
        <w:textAlignment w:val="auto"/>
        <w:rPr>
          <w:rFonts w:hint="default" w:ascii="Verdana" w:hAnsi="Verdana" w:cs="Verdana"/>
          <w:b/>
          <w:bCs/>
          <w:sz w:val="24"/>
          <w:szCs w:val="24"/>
          <w:shd w:val="clear" w:fill="FFFFFF"/>
        </w:rPr>
      </w:pPr>
      <w:r>
        <w:rPr>
          <w:rFonts w:hint="eastAsia" w:ascii="Verdana" w:hAnsi="Verdana" w:cs="Verdana"/>
          <w:b/>
          <w:bCs/>
          <w:sz w:val="24"/>
          <w:szCs w:val="24"/>
          <w:shd w:val="clear" w:fill="FFFFFF"/>
          <w:lang w:val="en-US" w:eastAsia="zh-CN"/>
        </w:rPr>
        <w:t>三、</w:t>
      </w:r>
      <w:r>
        <w:rPr>
          <w:rFonts w:hint="default" w:ascii="Verdana" w:hAnsi="Verdana" w:cs="Verdana"/>
          <w:b/>
          <w:bCs/>
          <w:sz w:val="24"/>
          <w:szCs w:val="24"/>
          <w:shd w:val="clear" w:fill="FFFFFF"/>
        </w:rPr>
        <w:t>缓考办理流程</w:t>
      </w:r>
    </w:p>
    <w:p w14:paraId="302946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1、登录教务系统网址：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begin"/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instrText xml:space="preserve"> HYPERLINK "https://www.hltz.net/hlxy_jsxsd/" </w:instrTex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https://www.hltz.net/hlxy_jsxsd/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fldChar w:fldCharType="end"/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；以学号登录</w:t>
      </w:r>
    </w:p>
    <w:p w14:paraId="2E229BD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2、进入之后选择：考试报名——我的申请——缓考申请</w:t>
      </w:r>
    </w:p>
    <w:p w14:paraId="588C1EC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学年学期：2024-2025-2  活动名称：20242025007期末成绩录入</w:t>
      </w:r>
    </w:p>
    <w:p w14:paraId="644964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6229985" cy="1470660"/>
            <wp:effectExtent l="9525" t="9525" r="27940" b="247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29985" cy="147066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074923">
      <w:pPr>
        <w:rPr>
          <w:rFonts w:hint="default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3、选择缓考课程科目，点击右侧的“申请”，填写申请原因并上传附件</w:t>
      </w:r>
    </w:p>
    <w:p w14:paraId="02F49E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sz w:val="24"/>
          <w:szCs w:val="24"/>
        </w:rPr>
        <w:drawing>
          <wp:inline distT="0" distB="0" distL="114300" distR="114300">
            <wp:extent cx="4728845" cy="1633220"/>
            <wp:effectExtent l="9525" t="9525" r="2413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b="26297"/>
                    <a:stretch>
                      <a:fillRect/>
                    </a:stretch>
                  </pic:blipFill>
                  <pic:spPr>
                    <a:xfrm>
                      <a:off x="0" y="0"/>
                      <a:ext cx="4728845" cy="163322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71E597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right"/>
        <w:textAlignment w:val="auto"/>
        <w:rPr>
          <w:sz w:val="24"/>
          <w:szCs w:val="24"/>
        </w:rPr>
      </w:pPr>
      <w:r>
        <w:rPr>
          <w:rFonts w:hint="eastAsia" w:ascii="Verdana" w:hAnsi="Verdana" w:cs="Verdana"/>
          <w:sz w:val="24"/>
          <w:szCs w:val="24"/>
          <w:highlight w:val="yellow"/>
          <w:shd w:val="clear" w:fill="FFFFFF"/>
          <w:lang w:val="en-US" w:eastAsia="zh-CN"/>
        </w:rPr>
        <w:t>4、确认后务必“送审”到</w:t>
      </w:r>
      <w:r>
        <w:rPr>
          <w:rFonts w:hint="eastAsia" w:ascii="Verdana" w:hAnsi="Verdana" w:cs="Verdana"/>
          <w:sz w:val="24"/>
          <w:szCs w:val="24"/>
          <w:highlight w:val="cyan"/>
          <w:shd w:val="clear" w:fill="FFFFFF"/>
          <w:lang w:val="en-US" w:eastAsia="zh-CN"/>
        </w:rPr>
        <w:t>学生所在学院</w:t>
      </w:r>
      <w:r>
        <w:rPr>
          <w:rFonts w:hint="eastAsia" w:ascii="Verdana" w:hAnsi="Verdana" w:cs="Verdana"/>
          <w:sz w:val="24"/>
          <w:szCs w:val="24"/>
          <w:highlight w:val="yellow"/>
          <w:shd w:val="clear" w:fill="FFFFFF"/>
          <w:lang w:val="en-US" w:eastAsia="zh-CN"/>
        </w:rPr>
        <w:t>的教务员教师姓名账号，进行审核。</w:t>
      </w:r>
      <w:r>
        <w:rPr>
          <w:sz w:val="24"/>
          <w:szCs w:val="24"/>
        </w:rPr>
        <w:drawing>
          <wp:inline distT="0" distB="0" distL="114300" distR="114300">
            <wp:extent cx="5911850" cy="919480"/>
            <wp:effectExtent l="9525" t="9525" r="22225" b="234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1850" cy="91948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14:paraId="0FEE300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60215" cy="2392045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r="386" b="27418"/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2392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91C444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5、送审完成之后，请及时联系学院教务员及教科办主任审核，审核通过代表缓考成功</w:t>
      </w:r>
    </w:p>
    <w:p w14:paraId="732F9D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default"/>
          <w:sz w:val="24"/>
          <w:szCs w:val="24"/>
          <w:lang w:val="en-US" w:eastAsia="zh-CN"/>
        </w:rPr>
      </w:pPr>
    </w:p>
    <w:p w14:paraId="31D2EC7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广州华立学院</w:t>
      </w:r>
      <w:r>
        <w:rPr>
          <w:rFonts w:hint="default" w:ascii="Verdana" w:hAnsi="Verdana" w:cs="Verdana"/>
          <w:sz w:val="24"/>
          <w:szCs w:val="24"/>
          <w:shd w:val="clear" w:fill="FFFFFF"/>
        </w:rPr>
        <w:t>教务处</w:t>
      </w:r>
    </w:p>
    <w:p w14:paraId="6E5C2F2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  <w:r>
        <w:rPr>
          <w:rFonts w:hint="default" w:ascii="Verdana" w:hAnsi="Verdana" w:cs="Verdana"/>
          <w:sz w:val="24"/>
          <w:szCs w:val="24"/>
          <w:shd w:val="clear" w:fill="FFFFFF"/>
        </w:rPr>
        <w:t>202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Verdana" w:hAnsi="Verdana" w:cs="Verdana"/>
          <w:sz w:val="24"/>
          <w:szCs w:val="24"/>
          <w:shd w:val="clear" w:fill="FFFFFF"/>
        </w:rPr>
        <w:t>年</w:t>
      </w:r>
      <w:r>
        <w:rPr>
          <w:rFonts w:hint="eastAsia" w:ascii="Verdana" w:hAnsi="Verdana" w:cs="Verdana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Verdana" w:hAnsi="Verdana" w:cs="Verdana"/>
          <w:sz w:val="24"/>
          <w:szCs w:val="24"/>
          <w:shd w:val="clear" w:fill="FFFFFF"/>
        </w:rPr>
        <w:t>月</w:t>
      </w:r>
    </w:p>
    <w:p w14:paraId="5C78C06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default" w:ascii="Verdana" w:hAnsi="Verdana" w:cs="Verdana"/>
          <w:sz w:val="24"/>
          <w:szCs w:val="24"/>
          <w:shd w:val="clear" w:fill="FFFFFF"/>
        </w:rPr>
      </w:pPr>
    </w:p>
    <w:p w14:paraId="1F3A56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0MjI2OWVlMzc5Y2QwMDRjMzJlMWY3ZmUyZjMxYTIifQ=="/>
  </w:docVars>
  <w:rsids>
    <w:rsidRoot w:val="00000000"/>
    <w:rsid w:val="0651304E"/>
    <w:rsid w:val="14F72197"/>
    <w:rsid w:val="1B6C3A95"/>
    <w:rsid w:val="1FFA3B53"/>
    <w:rsid w:val="24CE7073"/>
    <w:rsid w:val="2A796EED"/>
    <w:rsid w:val="30ED41FF"/>
    <w:rsid w:val="371B60A2"/>
    <w:rsid w:val="389A517D"/>
    <w:rsid w:val="3ECA7A11"/>
    <w:rsid w:val="414C6028"/>
    <w:rsid w:val="4518106E"/>
    <w:rsid w:val="452E0D8C"/>
    <w:rsid w:val="4A5C1356"/>
    <w:rsid w:val="509C1BAA"/>
    <w:rsid w:val="552503C0"/>
    <w:rsid w:val="616956E3"/>
    <w:rsid w:val="63AA0AA3"/>
    <w:rsid w:val="663C34A8"/>
    <w:rsid w:val="6CEB76B4"/>
    <w:rsid w:val="7503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wp_visitcount1"/>
    <w:basedOn w:val="5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571</Words>
  <Characters>631</Characters>
  <Lines>0</Lines>
  <Paragraphs>0</Paragraphs>
  <TotalTime>23</TotalTime>
  <ScaleCrop>false</ScaleCrop>
  <LinksUpToDate>false</LinksUpToDate>
  <CharactersWithSpaces>633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2021-11-25T07:03:00Z</dcterms:created>
  <dc:creator>Administrator</dc:creator>
  <cp:lastModifiedBy>何水清</cp:lastModifiedBy>
  <dcterms:modified xsi:type="dcterms:W3CDTF">2025-06-19T14:06:56Z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C0BF98A2C4CB4140B119CE7DFAEB2600_13</vt:lpwstr>
  </property>
  <property fmtid="{D5CDD505-2E9C-101B-9397-08002B2CF9AE}" pid="4" name="KSOTemplateDocerSaveRecord">
    <vt:lpwstr>eyJoZGlkIjoiODY5ODg0NjEzZDJlZjU0OWU3ZTZlMDhjMGIyYTJmZDAiLCJ1c2VySWQiOiI4NzA5MTM1ODAifQ==</vt:lpwstr>
  </property>
</Properties>
</file>