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865985">
      <w:pPr>
        <w:jc w:val="center"/>
        <w:rPr>
          <w:rFonts w:hint="default" w:eastAsiaTheme="minorEastAsia"/>
          <w:sz w:val="32"/>
          <w:szCs w:val="32"/>
          <w:vertAlign w:val="baseline"/>
          <w:lang w:val="en-US" w:eastAsia="zh-CN"/>
        </w:rPr>
      </w:pPr>
      <w:r>
        <w:rPr>
          <w:rFonts w:hint="eastAsia"/>
          <w:b/>
          <w:bCs/>
          <w:sz w:val="32"/>
          <w:szCs w:val="32"/>
          <w:vertAlign w:val="baseline"/>
          <w:lang w:val="en-US" w:eastAsia="zh-CN"/>
        </w:rPr>
        <w:t>2024-2025学年第二学期期中教学检查学生座谈会总结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2411"/>
        <w:gridCol w:w="2412"/>
        <w:gridCol w:w="2412"/>
      </w:tblGrid>
      <w:tr w14:paraId="39E6E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249" w:type="pct"/>
            <w:vAlign w:val="center"/>
          </w:tcPr>
          <w:p w14:paraId="07A14B0D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学院</w:t>
            </w:r>
          </w:p>
        </w:tc>
        <w:tc>
          <w:tcPr>
            <w:tcW w:w="1250" w:type="pct"/>
            <w:vAlign w:val="center"/>
          </w:tcPr>
          <w:p w14:paraId="1667D3B1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  <w:vAlign w:val="center"/>
          </w:tcPr>
          <w:p w14:paraId="2921694A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主持人</w:t>
            </w:r>
          </w:p>
        </w:tc>
        <w:tc>
          <w:tcPr>
            <w:tcW w:w="1250" w:type="pct"/>
            <w:vAlign w:val="center"/>
          </w:tcPr>
          <w:p w14:paraId="075F888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9FA4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249" w:type="pct"/>
            <w:vAlign w:val="center"/>
          </w:tcPr>
          <w:p w14:paraId="59EB137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参与人员</w:t>
            </w:r>
          </w:p>
        </w:tc>
        <w:tc>
          <w:tcPr>
            <w:tcW w:w="1250" w:type="pct"/>
            <w:vAlign w:val="center"/>
          </w:tcPr>
          <w:p w14:paraId="564F6F4A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  <w:vAlign w:val="center"/>
          </w:tcPr>
          <w:p w14:paraId="693CA69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召开时间</w:t>
            </w:r>
          </w:p>
        </w:tc>
        <w:tc>
          <w:tcPr>
            <w:tcW w:w="1250" w:type="pct"/>
            <w:vAlign w:val="center"/>
          </w:tcPr>
          <w:p w14:paraId="161A6B7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0983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249" w:type="pct"/>
            <w:vAlign w:val="center"/>
          </w:tcPr>
          <w:p w14:paraId="5C77F126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召开地点</w:t>
            </w:r>
          </w:p>
        </w:tc>
        <w:tc>
          <w:tcPr>
            <w:tcW w:w="1250" w:type="pct"/>
            <w:vAlign w:val="center"/>
          </w:tcPr>
          <w:p w14:paraId="6FDC4FC2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  <w:vAlign w:val="center"/>
          </w:tcPr>
          <w:p w14:paraId="5ABBA05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  <w:tc>
          <w:tcPr>
            <w:tcW w:w="1250" w:type="pct"/>
            <w:vAlign w:val="center"/>
          </w:tcPr>
          <w:p w14:paraId="4F73EF73">
            <w:p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szCs w:val="24"/>
                <w:vertAlign w:val="baseline"/>
                <w:lang w:val="en-US" w:eastAsia="zh-CN"/>
              </w:rPr>
              <w:t>请勿反映生活及其他问题。反映的问题须分类汇总，将座谈会照片附在文档后面。</w:t>
            </w:r>
          </w:p>
        </w:tc>
      </w:tr>
      <w:tr w14:paraId="65EC8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9" w:type="pct"/>
            <w:vAlign w:val="center"/>
          </w:tcPr>
          <w:p w14:paraId="584D022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BFD77D2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9541A2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B6678B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10ABB05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4657A7B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0A8DFC0">
            <w:pPr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专业培养、课程设置和教学安排</w:t>
            </w:r>
          </w:p>
          <w:p w14:paraId="2A478C16">
            <w:pPr>
              <w:jc w:val="center"/>
              <w:rPr>
                <w:sz w:val="24"/>
                <w:szCs w:val="24"/>
                <w:vertAlign w:val="baseline"/>
              </w:rPr>
            </w:pPr>
          </w:p>
          <w:p w14:paraId="7CB4C250">
            <w:pPr>
              <w:jc w:val="center"/>
              <w:rPr>
                <w:sz w:val="24"/>
                <w:szCs w:val="24"/>
                <w:vertAlign w:val="baseline"/>
              </w:rPr>
            </w:pPr>
          </w:p>
          <w:p w14:paraId="43BE3079">
            <w:pPr>
              <w:jc w:val="center"/>
              <w:rPr>
                <w:sz w:val="24"/>
                <w:szCs w:val="24"/>
                <w:vertAlign w:val="baseline"/>
              </w:rPr>
            </w:pPr>
          </w:p>
          <w:p w14:paraId="6D04B7C6">
            <w:pPr>
              <w:jc w:val="center"/>
              <w:rPr>
                <w:sz w:val="24"/>
                <w:szCs w:val="24"/>
                <w:vertAlign w:val="baseline"/>
              </w:rPr>
            </w:pPr>
          </w:p>
          <w:p w14:paraId="2E5DC3F0">
            <w:pPr>
              <w:jc w:val="center"/>
              <w:rPr>
                <w:sz w:val="24"/>
                <w:szCs w:val="24"/>
                <w:vertAlign w:val="baseline"/>
              </w:rPr>
            </w:pPr>
          </w:p>
          <w:p w14:paraId="7ABC723B"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750" w:type="pct"/>
            <w:gridSpan w:val="3"/>
          </w:tcPr>
          <w:p w14:paraId="0FE71C0D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A36467A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专业培养：</w:t>
            </w:r>
          </w:p>
          <w:p w14:paraId="67768ED4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DC45F7D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3CFFB6F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30DE39F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03A1F36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1585613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课程设置：</w:t>
            </w:r>
          </w:p>
          <w:p w14:paraId="1C6E836E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5C7074EF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5F0965E8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4224C433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B7A518C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9E17138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教学安排：</w:t>
            </w:r>
          </w:p>
          <w:p w14:paraId="556E10FE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6728041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5EA6CE47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0855C4C6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5B61F581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6EE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2" w:hRule="atLeast"/>
          <w:jc w:val="center"/>
        </w:trPr>
        <w:tc>
          <w:tcPr>
            <w:tcW w:w="1249" w:type="pct"/>
            <w:vAlign w:val="center"/>
          </w:tcPr>
          <w:p w14:paraId="3A4AF602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489EA7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5B8969F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9D6C0C2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F14295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4D75DB6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教师教学</w:t>
            </w:r>
          </w:p>
          <w:p w14:paraId="218FBCC6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E31C6A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76005C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157EE2B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72FAF92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750" w:type="pct"/>
            <w:gridSpan w:val="3"/>
          </w:tcPr>
          <w:p w14:paraId="652DD2BB">
            <w:pPr>
              <w:rPr>
                <w:sz w:val="24"/>
                <w:szCs w:val="24"/>
                <w:vertAlign w:val="baseline"/>
              </w:rPr>
            </w:pPr>
          </w:p>
          <w:p w14:paraId="01425F0B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教学效果较好：</w:t>
            </w:r>
          </w:p>
          <w:p w14:paraId="68271E3F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439B82E3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94C7525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42B71F0F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EC176BD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27AC915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E2ADC19"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13553AE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教学效果欠佳：</w:t>
            </w:r>
          </w:p>
          <w:p w14:paraId="64A60562">
            <w:pPr>
              <w:rPr>
                <w:sz w:val="24"/>
                <w:szCs w:val="24"/>
                <w:vertAlign w:val="baseline"/>
              </w:rPr>
            </w:pPr>
          </w:p>
          <w:p w14:paraId="591B4201">
            <w:pPr>
              <w:rPr>
                <w:sz w:val="24"/>
                <w:szCs w:val="24"/>
                <w:vertAlign w:val="baseline"/>
              </w:rPr>
            </w:pPr>
          </w:p>
          <w:p w14:paraId="2AB42913">
            <w:pPr>
              <w:rPr>
                <w:sz w:val="24"/>
                <w:szCs w:val="24"/>
                <w:vertAlign w:val="baseline"/>
              </w:rPr>
            </w:pPr>
            <w:bookmarkStart w:id="0" w:name="_GoBack"/>
            <w:bookmarkEnd w:id="0"/>
          </w:p>
          <w:p w14:paraId="3F1AFACF">
            <w:pPr>
              <w:rPr>
                <w:sz w:val="24"/>
                <w:szCs w:val="24"/>
                <w:vertAlign w:val="baseline"/>
              </w:rPr>
            </w:pPr>
          </w:p>
          <w:p w14:paraId="189EF2E3">
            <w:pPr>
              <w:rPr>
                <w:sz w:val="24"/>
                <w:szCs w:val="24"/>
                <w:vertAlign w:val="baseline"/>
              </w:rPr>
            </w:pPr>
          </w:p>
          <w:p w14:paraId="3CA368A5">
            <w:pPr>
              <w:rPr>
                <w:sz w:val="24"/>
                <w:szCs w:val="24"/>
                <w:vertAlign w:val="baseline"/>
              </w:rPr>
            </w:pPr>
          </w:p>
          <w:p w14:paraId="3A81D48F">
            <w:pPr>
              <w:rPr>
                <w:sz w:val="24"/>
                <w:szCs w:val="24"/>
                <w:vertAlign w:val="baseline"/>
              </w:rPr>
            </w:pPr>
          </w:p>
          <w:p w14:paraId="59B06FD7">
            <w:pPr>
              <w:rPr>
                <w:sz w:val="24"/>
                <w:szCs w:val="24"/>
                <w:vertAlign w:val="baseline"/>
              </w:rPr>
            </w:pPr>
          </w:p>
          <w:p w14:paraId="78F0DCFE">
            <w:pPr>
              <w:rPr>
                <w:sz w:val="24"/>
                <w:szCs w:val="24"/>
                <w:vertAlign w:val="baseline"/>
              </w:rPr>
            </w:pPr>
          </w:p>
          <w:p w14:paraId="44C8C9AF">
            <w:pPr>
              <w:rPr>
                <w:sz w:val="24"/>
                <w:szCs w:val="24"/>
                <w:vertAlign w:val="baseline"/>
              </w:rPr>
            </w:pPr>
          </w:p>
          <w:p w14:paraId="717DB2D2">
            <w:pPr>
              <w:rPr>
                <w:sz w:val="24"/>
                <w:szCs w:val="24"/>
                <w:vertAlign w:val="baseline"/>
              </w:rPr>
            </w:pPr>
          </w:p>
          <w:p w14:paraId="48959E54">
            <w:pPr>
              <w:rPr>
                <w:sz w:val="24"/>
                <w:szCs w:val="24"/>
                <w:vertAlign w:val="baseline"/>
              </w:rPr>
            </w:pPr>
          </w:p>
          <w:p w14:paraId="6B7715FA">
            <w:pPr>
              <w:rPr>
                <w:sz w:val="24"/>
                <w:szCs w:val="24"/>
                <w:vertAlign w:val="baseline"/>
              </w:rPr>
            </w:pPr>
          </w:p>
          <w:p w14:paraId="611ADE17">
            <w:pPr>
              <w:rPr>
                <w:sz w:val="24"/>
                <w:szCs w:val="24"/>
                <w:vertAlign w:val="baseline"/>
              </w:rPr>
            </w:pPr>
          </w:p>
        </w:tc>
      </w:tr>
      <w:tr w14:paraId="0CF55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6" w:hRule="atLeast"/>
          <w:jc w:val="center"/>
        </w:trPr>
        <w:tc>
          <w:tcPr>
            <w:tcW w:w="1249" w:type="pct"/>
            <w:vAlign w:val="center"/>
          </w:tcPr>
          <w:p w14:paraId="6024D475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E7DAD06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6B7F857C"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7E29202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2439554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教室和教学设备</w:t>
            </w:r>
          </w:p>
          <w:p w14:paraId="5B5149C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319F648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04821B12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 w14:paraId="16D771DB"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750" w:type="pct"/>
            <w:gridSpan w:val="3"/>
          </w:tcPr>
          <w:p w14:paraId="7A4D861C">
            <w:pPr>
              <w:rPr>
                <w:sz w:val="24"/>
                <w:szCs w:val="24"/>
                <w:vertAlign w:val="baseline"/>
              </w:rPr>
            </w:pPr>
          </w:p>
          <w:p w14:paraId="1C0A6FFA">
            <w:pPr>
              <w:rPr>
                <w:sz w:val="24"/>
                <w:szCs w:val="24"/>
                <w:vertAlign w:val="baseline"/>
              </w:rPr>
            </w:pPr>
          </w:p>
          <w:p w14:paraId="3AB9D3D8">
            <w:pPr>
              <w:rPr>
                <w:sz w:val="24"/>
                <w:szCs w:val="24"/>
                <w:vertAlign w:val="baseline"/>
              </w:rPr>
            </w:pPr>
          </w:p>
          <w:p w14:paraId="1DADF42C">
            <w:pPr>
              <w:rPr>
                <w:sz w:val="24"/>
                <w:szCs w:val="24"/>
                <w:vertAlign w:val="baseline"/>
              </w:rPr>
            </w:pPr>
          </w:p>
          <w:p w14:paraId="72F2FD20">
            <w:pPr>
              <w:rPr>
                <w:sz w:val="24"/>
                <w:szCs w:val="24"/>
                <w:vertAlign w:val="baseline"/>
              </w:rPr>
            </w:pPr>
          </w:p>
          <w:p w14:paraId="63AE6DD4">
            <w:pPr>
              <w:rPr>
                <w:sz w:val="24"/>
                <w:szCs w:val="24"/>
                <w:vertAlign w:val="baseline"/>
              </w:rPr>
            </w:pPr>
          </w:p>
          <w:p w14:paraId="3E368D2C">
            <w:pPr>
              <w:rPr>
                <w:sz w:val="24"/>
                <w:szCs w:val="24"/>
                <w:vertAlign w:val="baseline"/>
              </w:rPr>
            </w:pPr>
          </w:p>
          <w:p w14:paraId="1F468B27">
            <w:pPr>
              <w:rPr>
                <w:sz w:val="24"/>
                <w:szCs w:val="24"/>
                <w:vertAlign w:val="baseline"/>
              </w:rPr>
            </w:pPr>
          </w:p>
          <w:p w14:paraId="0D42D02D">
            <w:pPr>
              <w:rPr>
                <w:sz w:val="24"/>
                <w:szCs w:val="24"/>
                <w:vertAlign w:val="baseline"/>
              </w:rPr>
            </w:pPr>
          </w:p>
          <w:p w14:paraId="539793D0">
            <w:pPr>
              <w:rPr>
                <w:sz w:val="24"/>
                <w:szCs w:val="24"/>
                <w:vertAlign w:val="baseline"/>
              </w:rPr>
            </w:pPr>
          </w:p>
          <w:p w14:paraId="6EBC2E9D">
            <w:pPr>
              <w:rPr>
                <w:sz w:val="24"/>
                <w:szCs w:val="24"/>
                <w:vertAlign w:val="baseline"/>
              </w:rPr>
            </w:pPr>
          </w:p>
          <w:p w14:paraId="53FC1566">
            <w:pPr>
              <w:rPr>
                <w:sz w:val="24"/>
                <w:szCs w:val="24"/>
                <w:vertAlign w:val="baseline"/>
              </w:rPr>
            </w:pPr>
          </w:p>
          <w:p w14:paraId="37EACFC0">
            <w:pPr>
              <w:rPr>
                <w:sz w:val="24"/>
                <w:szCs w:val="24"/>
                <w:vertAlign w:val="baseline"/>
              </w:rPr>
            </w:pPr>
          </w:p>
          <w:p w14:paraId="7D67A402">
            <w:pPr>
              <w:rPr>
                <w:sz w:val="24"/>
                <w:szCs w:val="24"/>
                <w:vertAlign w:val="baseline"/>
              </w:rPr>
            </w:pPr>
          </w:p>
          <w:p w14:paraId="322A80DA">
            <w:pPr>
              <w:rPr>
                <w:sz w:val="24"/>
                <w:szCs w:val="24"/>
                <w:vertAlign w:val="baseline"/>
              </w:rPr>
            </w:pPr>
          </w:p>
          <w:p w14:paraId="04A64E19">
            <w:pPr>
              <w:rPr>
                <w:sz w:val="24"/>
                <w:szCs w:val="24"/>
                <w:vertAlign w:val="baseline"/>
              </w:rPr>
            </w:pPr>
          </w:p>
          <w:p w14:paraId="0B9BDA5E">
            <w:pPr>
              <w:rPr>
                <w:sz w:val="24"/>
                <w:szCs w:val="24"/>
                <w:vertAlign w:val="baseline"/>
              </w:rPr>
            </w:pPr>
          </w:p>
          <w:p w14:paraId="64F41821">
            <w:pPr>
              <w:rPr>
                <w:sz w:val="24"/>
                <w:szCs w:val="24"/>
                <w:vertAlign w:val="baseline"/>
              </w:rPr>
            </w:pPr>
          </w:p>
        </w:tc>
      </w:tr>
    </w:tbl>
    <w:p w14:paraId="2302E9D6">
      <w:pPr>
        <w:rPr>
          <w:rFonts w:hint="eastAsia"/>
          <w:color w:val="FF0000"/>
          <w:lang w:val="en-US" w:eastAsia="zh-CN"/>
        </w:rPr>
      </w:pPr>
    </w:p>
    <w:p w14:paraId="0F1A75BD">
      <w:pPr>
        <w:rPr>
          <w:rFonts w:hint="eastAsia"/>
          <w:color w:val="FF0000"/>
          <w:lang w:val="en-US" w:eastAsia="zh-CN"/>
        </w:rPr>
      </w:pPr>
    </w:p>
    <w:p w14:paraId="2473B4F3">
      <w:pPr>
        <w:rPr>
          <w:rFonts w:hint="default" w:eastAsiaTheme="minorEastAsia"/>
          <w:color w:val="FF0000"/>
          <w:sz w:val="24"/>
          <w:szCs w:val="24"/>
          <w:lang w:val="en-US" w:eastAsia="zh-CN"/>
        </w:rPr>
      </w:pPr>
      <w:r>
        <w:rPr>
          <w:rFonts w:hint="eastAsia"/>
          <w:color w:val="FF0000"/>
          <w:sz w:val="24"/>
          <w:szCs w:val="24"/>
          <w:lang w:val="en-US" w:eastAsia="zh-CN"/>
        </w:rPr>
        <w:t>座谈会照片粘贴在此处：</w:t>
      </w:r>
    </w:p>
    <w:sectPr>
      <w:pgSz w:w="11906" w:h="16838"/>
      <w:pgMar w:top="1134" w:right="1236" w:bottom="1134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jOTE1ZmY2MDI4YzU0NTU3Yzk0YjRmMzc2ZGFiNDEifQ=="/>
  </w:docVars>
  <w:rsids>
    <w:rsidRoot w:val="60B426AA"/>
    <w:rsid w:val="00CD3150"/>
    <w:rsid w:val="04BF588C"/>
    <w:rsid w:val="1905708A"/>
    <w:rsid w:val="24036D47"/>
    <w:rsid w:val="25BA6B4F"/>
    <w:rsid w:val="294A5100"/>
    <w:rsid w:val="2D0953FE"/>
    <w:rsid w:val="4E8F34C3"/>
    <w:rsid w:val="555E131C"/>
    <w:rsid w:val="601C2152"/>
    <w:rsid w:val="60B426AA"/>
    <w:rsid w:val="68CF6E0A"/>
    <w:rsid w:val="71F76460"/>
    <w:rsid w:val="7D61253D"/>
    <w:rsid w:val="7E32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140</Words>
  <Characters>148</Characters>
  <Lines>0</Lines>
  <Paragraphs>0</Paragraphs>
  <TotalTime>17</TotalTime>
  <ScaleCrop>false</ScaleCrop>
  <LinksUpToDate>false</LinksUpToDate>
  <CharactersWithSpaces>148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2023-04-14T07:26:00Z</dcterms:created>
  <dc:creator>醉在古风里的草</dc:creator>
  <cp:lastModifiedBy>禾呈</cp:lastModifiedBy>
  <dcterms:modified xsi:type="dcterms:W3CDTF">2025-04-15T01:30:03Z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4850FCF8D78C46D782024BEB6397D61C_13</vt:lpwstr>
  </property>
  <property fmtid="{D5CDD505-2E9C-101B-9397-08002B2CF9AE}" pid="4" name="KSOTemplateDocerSaveRecord">
    <vt:lpwstr>eyJoZGlkIjoiZjJjOTE1ZmY2MDI4YzU0NTU3Yzk0YjRmMzc2ZGFiNDEiLCJ1c2VySWQiOiI0MjYyNjUwODcifQ==</vt:lpwstr>
  </property>
</Properties>
</file>