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6F68">
      <w:pPr>
        <w:jc w:val="center"/>
        <w:rPr>
          <w:rFonts w:ascii="黑体" w:hAnsi="黑体" w:eastAsia="黑体" w:cs="方正小标宋简体"/>
          <w:b/>
          <w:sz w:val="44"/>
          <w:szCs w:val="44"/>
        </w:rPr>
      </w:pPr>
      <w:r>
        <w:rPr>
          <w:rFonts w:ascii="黑体" w:hAnsi="黑体" w:eastAsia="黑体" w:cs="方正小标宋简体"/>
          <w:b/>
          <w:sz w:val="44"/>
          <w:szCs w:val="44"/>
        </w:rPr>
        <w:t>关于举办大学生预防艾滋病同伴教育</w:t>
      </w:r>
    </w:p>
    <w:p w14:paraId="6C5BF947">
      <w:pPr>
        <w:jc w:val="center"/>
        <w:rPr>
          <w:rFonts w:hint="eastAsia" w:ascii="黑体" w:hAnsi="黑体" w:eastAsia="黑体" w:cs="方正小标宋简体"/>
          <w:b/>
          <w:sz w:val="44"/>
          <w:szCs w:val="44"/>
        </w:rPr>
      </w:pPr>
      <w:r>
        <w:rPr>
          <w:rFonts w:ascii="黑体" w:hAnsi="黑体" w:eastAsia="黑体" w:cs="方正小标宋简体"/>
          <w:b/>
          <w:sz w:val="44"/>
          <w:szCs w:val="44"/>
        </w:rPr>
        <w:t>“魅力讲师”比赛的通知</w:t>
      </w:r>
    </w:p>
    <w:p w14:paraId="1EEED5CA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</w:p>
    <w:p w14:paraId="38A1DA4E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为贯彻落实《“健康中国 2030”规划纲要》和省委、省政府关于“健康广东”工作部署，选拔更多优秀的大学生参与学校预防艾滋病宣传教育活动，提升青少年学生性与生殖健康、预防艾滋病素养能力，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我校</w:t>
      </w:r>
      <w:r>
        <w:rPr>
          <w:rFonts w:ascii="仿宋" w:hAnsi="仿宋" w:eastAsia="仿宋" w:cs="宋体"/>
          <w:sz w:val="32"/>
          <w:szCs w:val="32"/>
          <w:lang w:eastAsia="zh-Hans"/>
        </w:rPr>
        <w:t>计划举办大学生预防艾滋病同伴教育“魅力讲师”比赛。现将活动有关事项通知如下。</w:t>
      </w:r>
    </w:p>
    <w:p w14:paraId="01AFC9A1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一、参赛对象</w:t>
      </w:r>
    </w:p>
    <w:p w14:paraId="53279D15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我校</w:t>
      </w:r>
      <w:r>
        <w:rPr>
          <w:rFonts w:ascii="仿宋" w:hAnsi="仿宋" w:eastAsia="仿宋" w:cs="宋体"/>
          <w:sz w:val="32"/>
          <w:szCs w:val="32"/>
          <w:lang w:eastAsia="zh-Hans"/>
        </w:rPr>
        <w:t>有热情、有兴趣、有意愿参与校园青春健康和预防艾滋病教育工作的在校大学生。</w:t>
      </w:r>
    </w:p>
    <w:p w14:paraId="140E5B68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二</w:t>
      </w:r>
      <w:r>
        <w:rPr>
          <w:rFonts w:ascii="仿宋" w:hAnsi="仿宋" w:eastAsia="仿宋" w:cs="宋体"/>
          <w:sz w:val="32"/>
          <w:szCs w:val="32"/>
          <w:lang w:eastAsia="zh-Hans"/>
        </w:rPr>
        <w:t>、参赛内容</w:t>
      </w:r>
    </w:p>
    <w:p w14:paraId="0CE1944F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 xml:space="preserve">参赛内容应突出青少年“性与生殖健康”“预防艾滋病”，具体内容包括但不限于：“性行为与决定”“预防性骚扰和性侵害”“预防意外怀孕”“预防性传播疾病”“预防艾滋病病毒感染”“青春期”“社会性别和性少数”“人际交往”“远离毒品”“促进检测”等。 </w:t>
      </w:r>
    </w:p>
    <w:p w14:paraId="4F94C30F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三</w:t>
      </w:r>
      <w:r>
        <w:rPr>
          <w:rFonts w:ascii="仿宋" w:hAnsi="仿宋" w:eastAsia="仿宋" w:cs="宋体"/>
          <w:sz w:val="32"/>
          <w:szCs w:val="32"/>
          <w:lang w:eastAsia="zh-Hans"/>
        </w:rPr>
        <w:t>、比赛实施</w:t>
      </w:r>
    </w:p>
    <w:p w14:paraId="7F893027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 xml:space="preserve">采用线上提交作品形式。参赛同学设计一节同伴教育活动课的教案，对其内容进行讲解并录制一段8～10分钟视频。视频格式：MP4/MOV/MPG/DAT/WMV/AVI/AMV/D MV/RM/RMVB/MTV；分辨率不小720px；文件小于 300MB。 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学校</w:t>
      </w:r>
      <w:r>
        <w:rPr>
          <w:rFonts w:ascii="仿宋" w:hAnsi="仿宋" w:eastAsia="仿宋" w:cs="宋体"/>
          <w:sz w:val="32"/>
          <w:szCs w:val="32"/>
          <w:lang w:eastAsia="zh-Hans"/>
        </w:rPr>
        <w:t>对参赛作品进行评审（评审指标见附件 1）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。</w:t>
      </w:r>
    </w:p>
    <w:p w14:paraId="66DFA54E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学校将推荐一等奖获奖作品参与省赛。</w:t>
      </w:r>
    </w:p>
    <w:p w14:paraId="36B7FACE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四、</w:t>
      </w:r>
      <w:r>
        <w:rPr>
          <w:rFonts w:ascii="仿宋" w:hAnsi="仿宋" w:eastAsia="仿宋" w:cs="宋体"/>
          <w:sz w:val="32"/>
          <w:szCs w:val="32"/>
          <w:lang w:eastAsia="zh-Hans"/>
        </w:rPr>
        <w:t>材料报送</w:t>
      </w:r>
    </w:p>
    <w:p w14:paraId="7554193D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请参赛者于</w:t>
      </w:r>
      <w:r>
        <w:rPr>
          <w:rFonts w:ascii="仿宋" w:hAnsi="仿宋" w:eastAsia="仿宋" w:cs="宋体"/>
          <w:sz w:val="32"/>
          <w:szCs w:val="32"/>
          <w:lang w:eastAsia="zh-Hans"/>
        </w:rPr>
        <w:t xml:space="preserve">2025 年 11 月 </w:t>
      </w:r>
      <w:r>
        <w:rPr>
          <w:rFonts w:hint="eastAsia" w:ascii="仿宋" w:hAnsi="仿宋" w:eastAsia="仿宋" w:cs="宋体"/>
          <w:sz w:val="32"/>
          <w:szCs w:val="32"/>
        </w:rPr>
        <w:t>5</w:t>
      </w:r>
      <w:r>
        <w:rPr>
          <w:rFonts w:ascii="仿宋" w:hAnsi="仿宋" w:eastAsia="仿宋" w:cs="宋体"/>
          <w:sz w:val="32"/>
          <w:szCs w:val="32"/>
          <w:lang w:eastAsia="zh-Hans"/>
        </w:rPr>
        <w:t xml:space="preserve"> 日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（周三）</w:t>
      </w:r>
      <w:r>
        <w:rPr>
          <w:rFonts w:ascii="仿宋" w:hAnsi="仿宋" w:eastAsia="仿宋" w:cs="宋体"/>
          <w:sz w:val="32"/>
          <w:szCs w:val="32"/>
          <w:lang w:eastAsia="zh-Hans"/>
        </w:rPr>
        <w:t>前将材料发送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到易班</w:t>
      </w:r>
      <w:r>
        <w:rPr>
          <w:rFonts w:ascii="仿宋" w:hAnsi="仿宋" w:eastAsia="仿宋" w:cs="宋体"/>
          <w:sz w:val="32"/>
          <w:szCs w:val="32"/>
          <w:lang w:eastAsia="zh-Hans"/>
        </w:rPr>
        <w:t>邮箱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gghlyb@163.com</w:t>
      </w:r>
    </w:p>
    <w:p w14:paraId="4CF8D5D0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材料清单：</w:t>
      </w:r>
    </w:p>
    <w:p w14:paraId="12D72AD3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1.《大学生预防艾滋病同伴教育“魅力讲师”比赛推荐报名表》（附件2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  <w:lang w:eastAsia="zh-Hans"/>
        </w:rPr>
        <w:t>Word 版）；</w:t>
      </w:r>
    </w:p>
    <w:p w14:paraId="2DED32F6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2.《2025 年大学生预防艾滋病同伴教育“魅力讲师”参赛教案》（附件 3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ascii="仿宋" w:hAnsi="仿宋" w:eastAsia="仿宋" w:cs="宋体"/>
          <w:sz w:val="32"/>
          <w:szCs w:val="32"/>
          <w:lang w:eastAsia="zh-Hans"/>
        </w:rPr>
        <w:t>Word 版）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p w14:paraId="3BD20E32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3.参赛视频。</w:t>
      </w:r>
    </w:p>
    <w:p w14:paraId="68898007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五</w:t>
      </w:r>
      <w:r>
        <w:rPr>
          <w:rFonts w:ascii="仿宋" w:hAnsi="仿宋" w:eastAsia="仿宋" w:cs="宋体"/>
          <w:sz w:val="32"/>
          <w:szCs w:val="32"/>
          <w:lang w:eastAsia="zh-Hans"/>
        </w:rPr>
        <w:t>、奖项设置</w:t>
      </w:r>
    </w:p>
    <w:p w14:paraId="1D3F6F28"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一等奖1名，奖励价值300元奖品；二等奖2名，奖励价值250元奖品；三等奖3名，奖励价值200元奖品；优秀奖若干名，奖励价值150元奖品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优秀指导教师若干名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3A3F6447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六</w:t>
      </w:r>
      <w:r>
        <w:rPr>
          <w:rFonts w:ascii="仿宋" w:hAnsi="仿宋" w:eastAsia="仿宋" w:cs="宋体"/>
          <w:sz w:val="32"/>
          <w:szCs w:val="32"/>
          <w:lang w:eastAsia="zh-Hans"/>
        </w:rPr>
        <w:t>、工作要求</w:t>
      </w:r>
    </w:p>
    <w:p w14:paraId="31CEE7D7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（一）各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学院</w:t>
      </w:r>
      <w:r>
        <w:rPr>
          <w:rFonts w:ascii="仿宋" w:hAnsi="仿宋" w:eastAsia="仿宋" w:cs="宋体"/>
          <w:sz w:val="32"/>
          <w:szCs w:val="32"/>
          <w:lang w:eastAsia="zh-Hans"/>
        </w:rPr>
        <w:t xml:space="preserve">要高度重视，广泛发动学生参赛；把好参赛作品的的政治关、意识形态关、内容关。 </w:t>
      </w:r>
    </w:p>
    <w:p w14:paraId="7EF03D14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 xml:space="preserve">（二）参赛作品须为原创作品，参赛教案、视频不得含有单位 Logo、个人身份信息和指导教师身份信息。凡不符合上述要求的，将取消参赛资格。 </w:t>
      </w:r>
    </w:p>
    <w:p w14:paraId="067669A2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（三）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学校</w:t>
      </w:r>
      <w:r>
        <w:rPr>
          <w:rFonts w:ascii="仿宋" w:hAnsi="仿宋" w:eastAsia="仿宋" w:cs="宋体"/>
          <w:sz w:val="32"/>
          <w:szCs w:val="32"/>
          <w:lang w:eastAsia="zh-Hans"/>
        </w:rPr>
        <w:t>对参赛人员的个人参赛视频和其他相关展示材料享有使用权，在其宣传、文化开发中不予付酬。</w:t>
      </w:r>
    </w:p>
    <w:p w14:paraId="1DF2B84B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附件：</w:t>
      </w:r>
    </w:p>
    <w:p w14:paraId="0154CB4F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 xml:space="preserve">1.2025年大学生预防艾滋病同伴教育“魅力讲师”比赛复赛评分标准 </w:t>
      </w:r>
    </w:p>
    <w:p w14:paraId="6434D9CB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 xml:space="preserve">2.大学生预防艾滋病同伴教育“魅力讲师”比赛推荐报名表 </w:t>
      </w:r>
    </w:p>
    <w:p w14:paraId="31B9872D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3.2025年大学生预防艾滋病同伴教育“魅力讲师”参赛教案（模板）</w:t>
      </w:r>
    </w:p>
    <w:p w14:paraId="158B6073">
      <w:pPr>
        <w:spacing w:line="360" w:lineRule="auto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5831919A">
      <w:pPr>
        <w:spacing w:line="360" w:lineRule="auto"/>
        <w:jc w:val="right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广州华立学院学生处</w:t>
      </w:r>
      <w:r>
        <w:rPr>
          <w:rFonts w:ascii="仿宋" w:hAnsi="仿宋" w:eastAsia="仿宋" w:cs="宋体"/>
          <w:sz w:val="32"/>
          <w:szCs w:val="32"/>
          <w:lang w:eastAsia="zh-Hans"/>
        </w:rPr>
        <w:t xml:space="preserve"> </w:t>
      </w:r>
    </w:p>
    <w:p w14:paraId="533BE3A2">
      <w:pPr>
        <w:spacing w:line="360" w:lineRule="auto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  <w:lang w:eastAsia="zh-Hans"/>
        </w:rPr>
        <w:t>2025年10月2</w:t>
      </w:r>
      <w:r>
        <w:rPr>
          <w:rFonts w:hint="eastAsia" w:ascii="仿宋" w:hAnsi="仿宋" w:eastAsia="仿宋" w:cs="宋体"/>
          <w:sz w:val="32"/>
          <w:szCs w:val="32"/>
        </w:rPr>
        <w:t>9日</w:t>
      </w:r>
    </w:p>
    <w:p w14:paraId="093622CE">
      <w:pPr>
        <w:widowControl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br w:type="page"/>
      </w:r>
    </w:p>
    <w:tbl>
      <w:tblPr>
        <w:tblStyle w:val="16"/>
        <w:tblpPr w:leftFromText="180" w:rightFromText="180" w:vertAnchor="text" w:horzAnchor="margin" w:tblpY="1621"/>
        <w:tblW w:w="9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795"/>
        <w:gridCol w:w="1242"/>
        <w:gridCol w:w="6991"/>
      </w:tblGrid>
      <w:tr w14:paraId="524B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04" w:type="dxa"/>
            <w:gridSpan w:val="2"/>
          </w:tcPr>
          <w:p w14:paraId="4FBC9B3D">
            <w:pPr>
              <w:pStyle w:val="39"/>
              <w:spacing w:before="46" w:line="254" w:lineRule="exact"/>
              <w:ind w:left="379"/>
              <w:rPr>
                <w:rFonts w:hint="eastAsia"/>
                <w:b/>
                <w:sz w:val="21"/>
              </w:rPr>
            </w:pPr>
            <w:r>
              <w:rPr>
                <w:b/>
                <w:color w:val="0F1114"/>
                <w:sz w:val="21"/>
              </w:rPr>
              <w:t>评分内容</w:t>
            </w:r>
          </w:p>
        </w:tc>
        <w:tc>
          <w:tcPr>
            <w:tcW w:w="1242" w:type="dxa"/>
          </w:tcPr>
          <w:p w14:paraId="119C46B5">
            <w:pPr>
              <w:pStyle w:val="39"/>
              <w:spacing w:before="46" w:line="254" w:lineRule="exact"/>
              <w:ind w:left="310" w:right="302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color w:val="0F1114"/>
                <w:sz w:val="21"/>
              </w:rPr>
              <w:t>分值</w:t>
            </w:r>
          </w:p>
        </w:tc>
        <w:tc>
          <w:tcPr>
            <w:tcW w:w="6991" w:type="dxa"/>
          </w:tcPr>
          <w:p w14:paraId="33515589">
            <w:pPr>
              <w:pStyle w:val="39"/>
              <w:spacing w:before="46" w:line="254" w:lineRule="exact"/>
              <w:ind w:left="2840" w:right="2835"/>
              <w:jc w:val="center"/>
              <w:rPr>
                <w:rFonts w:hint="eastAsia"/>
                <w:b/>
                <w:sz w:val="21"/>
              </w:rPr>
            </w:pPr>
            <w:r>
              <w:rPr>
                <w:b/>
                <w:color w:val="0F1114"/>
                <w:sz w:val="21"/>
              </w:rPr>
              <w:t>参考评分标准</w:t>
            </w:r>
          </w:p>
        </w:tc>
      </w:tr>
      <w:tr w14:paraId="0B3D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09" w:type="dxa"/>
            <w:vMerge w:val="restart"/>
          </w:tcPr>
          <w:p w14:paraId="2C586B92">
            <w:pPr>
              <w:pStyle w:val="39"/>
              <w:rPr>
                <w:rFonts w:hint="eastAsia" w:ascii="PMingLiU"/>
              </w:rPr>
            </w:pPr>
          </w:p>
          <w:p w14:paraId="572380B3">
            <w:pPr>
              <w:pStyle w:val="39"/>
              <w:rPr>
                <w:rFonts w:hint="eastAsia" w:ascii="PMingLiU"/>
              </w:rPr>
            </w:pPr>
          </w:p>
          <w:p w14:paraId="080D49DE">
            <w:pPr>
              <w:pStyle w:val="39"/>
              <w:rPr>
                <w:rFonts w:hint="eastAsia" w:ascii="PMingLiU"/>
              </w:rPr>
            </w:pPr>
          </w:p>
          <w:p w14:paraId="00D78046">
            <w:pPr>
              <w:pStyle w:val="39"/>
              <w:rPr>
                <w:rFonts w:hint="eastAsia" w:ascii="PMingLiU"/>
              </w:rPr>
            </w:pPr>
          </w:p>
          <w:p w14:paraId="6660C0DD">
            <w:pPr>
              <w:pStyle w:val="39"/>
              <w:spacing w:before="177"/>
              <w:ind w:left="7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color w:val="0F1114"/>
                <w:w w:val="99"/>
                <w:sz w:val="21"/>
              </w:rPr>
              <w:t>1</w:t>
            </w:r>
          </w:p>
        </w:tc>
        <w:tc>
          <w:tcPr>
            <w:tcW w:w="795" w:type="dxa"/>
            <w:vMerge w:val="restart"/>
          </w:tcPr>
          <w:p w14:paraId="28D3CA69">
            <w:pPr>
              <w:pStyle w:val="39"/>
              <w:rPr>
                <w:rFonts w:hint="eastAsia" w:ascii="PMingLiU"/>
                <w:sz w:val="20"/>
              </w:rPr>
            </w:pPr>
          </w:p>
          <w:p w14:paraId="6008E134">
            <w:pPr>
              <w:pStyle w:val="39"/>
              <w:rPr>
                <w:rFonts w:hint="eastAsia" w:ascii="PMingLiU"/>
                <w:sz w:val="20"/>
              </w:rPr>
            </w:pPr>
          </w:p>
          <w:p w14:paraId="4FB47788">
            <w:pPr>
              <w:pStyle w:val="39"/>
              <w:rPr>
                <w:rFonts w:hint="eastAsia" w:ascii="PMingLiU"/>
                <w:sz w:val="20"/>
              </w:rPr>
            </w:pPr>
          </w:p>
          <w:p w14:paraId="595A8EF8">
            <w:pPr>
              <w:pStyle w:val="39"/>
              <w:spacing w:before="2"/>
              <w:rPr>
                <w:rFonts w:hint="eastAsia" w:ascii="PMingLiU"/>
                <w:sz w:val="28"/>
              </w:rPr>
            </w:pPr>
          </w:p>
          <w:p w14:paraId="022BB5E3">
            <w:pPr>
              <w:pStyle w:val="39"/>
              <w:spacing w:line="288" w:lineRule="auto"/>
              <w:ind w:left="187" w:right="177"/>
              <w:rPr>
                <w:rFonts w:hint="eastAsia"/>
                <w:sz w:val="21"/>
              </w:rPr>
            </w:pPr>
            <w:r>
              <w:rPr>
                <w:color w:val="0F1114"/>
                <w:sz w:val="21"/>
              </w:rPr>
              <w:t>内容陈述</w:t>
            </w:r>
          </w:p>
        </w:tc>
        <w:tc>
          <w:tcPr>
            <w:tcW w:w="1242" w:type="dxa"/>
            <w:vMerge w:val="restart"/>
          </w:tcPr>
          <w:p w14:paraId="61ED6741">
            <w:pPr>
              <w:pStyle w:val="39"/>
              <w:rPr>
                <w:rFonts w:hint="eastAsia" w:ascii="PMingLiU"/>
              </w:rPr>
            </w:pPr>
          </w:p>
          <w:p w14:paraId="6B9F25BE">
            <w:pPr>
              <w:pStyle w:val="39"/>
              <w:rPr>
                <w:rFonts w:hint="eastAsia" w:ascii="PMingLiU"/>
              </w:rPr>
            </w:pPr>
          </w:p>
          <w:p w14:paraId="5377E7E7">
            <w:pPr>
              <w:pStyle w:val="39"/>
              <w:rPr>
                <w:rFonts w:hint="eastAsia" w:ascii="PMingLiU"/>
              </w:rPr>
            </w:pPr>
          </w:p>
          <w:p w14:paraId="3A0868C0">
            <w:pPr>
              <w:pStyle w:val="39"/>
              <w:rPr>
                <w:rFonts w:hint="eastAsia" w:ascii="PMingLiU"/>
              </w:rPr>
            </w:pPr>
          </w:p>
          <w:p w14:paraId="6FA773CD">
            <w:pPr>
              <w:pStyle w:val="39"/>
              <w:spacing w:before="163"/>
              <w:ind w:left="383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color w:val="0F1114"/>
                <w:sz w:val="21"/>
              </w:rPr>
              <w:t xml:space="preserve">40 </w:t>
            </w:r>
            <w:r>
              <w:rPr>
                <w:color w:val="0F1114"/>
                <w:sz w:val="21"/>
              </w:rPr>
              <w:t>分</w:t>
            </w:r>
          </w:p>
        </w:tc>
        <w:tc>
          <w:tcPr>
            <w:tcW w:w="6991" w:type="dxa"/>
          </w:tcPr>
          <w:p w14:paraId="06126873">
            <w:pPr>
              <w:pStyle w:val="39"/>
              <w:spacing w:before="25" w:line="320" w:lineRule="atLeast"/>
              <w:ind w:left="106" w:right="24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31-40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主题鲜明，导向绝对正确；内容科学严谨、无任何错误；逻辑层次清晰，重点突出，能紧密围绕教学目标展开，信息量饱满。</w:t>
            </w:r>
          </w:p>
        </w:tc>
      </w:tr>
      <w:tr w14:paraId="3984A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5C6F2A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2FBD2D0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0774A9C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21A1068A">
            <w:pPr>
              <w:pStyle w:val="39"/>
              <w:spacing w:line="320" w:lineRule="exact"/>
              <w:ind w:left="106" w:right="99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21-30 </w:t>
            </w:r>
            <w:r>
              <w:rPr>
                <w:b/>
                <w:color w:val="0F1114"/>
                <w:sz w:val="21"/>
                <w:lang w:eastAsia="zh-CN"/>
              </w:rPr>
              <w:t>分</w:t>
            </w:r>
            <w:r>
              <w:rPr>
                <w:b/>
                <w:color w:val="0F1114"/>
                <w:spacing w:val="-10"/>
                <w:sz w:val="21"/>
                <w:lang w:eastAsia="zh-CN"/>
              </w:rPr>
              <w:t>）</w:t>
            </w:r>
            <w:r>
              <w:rPr>
                <w:color w:val="0F1114"/>
                <w:spacing w:val="-7"/>
                <w:sz w:val="21"/>
                <w:lang w:eastAsia="zh-CN"/>
              </w:rPr>
              <w:t>主题明确，导向正确；内容科学、准确；逻辑清晰，能围绕教学目标展开，重点较为突出。</w:t>
            </w:r>
          </w:p>
        </w:tc>
      </w:tr>
      <w:tr w14:paraId="7ED8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30746397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7C1D6FD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1057AE9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0ED0E471">
            <w:pPr>
              <w:pStyle w:val="39"/>
              <w:spacing w:before="10" w:line="320" w:lineRule="atLeast"/>
              <w:ind w:left="106" w:right="27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11-20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主题基本明确，导向无问题；内容基本科学，偶有不当表述； 逻辑基本通顺，但重点不够突出。</w:t>
            </w:r>
          </w:p>
        </w:tc>
      </w:tr>
      <w:tr w14:paraId="5F60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54EE20AF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4E68B66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222AB60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5B9538BA">
            <w:pPr>
              <w:pStyle w:val="39"/>
              <w:spacing w:before="44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1-10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主题模糊，或内容存在科学性、政策性错误；逻辑混乱，未能</w:t>
            </w:r>
          </w:p>
          <w:p w14:paraId="06AE14C9">
            <w:pPr>
              <w:pStyle w:val="39"/>
              <w:spacing w:before="52" w:line="254" w:lineRule="exact"/>
              <w:ind w:left="106"/>
              <w:rPr>
                <w:rFonts w:hint="eastAsia"/>
                <w:sz w:val="21"/>
              </w:rPr>
            </w:pPr>
            <w:r>
              <w:rPr>
                <w:color w:val="0F1114"/>
                <w:sz w:val="21"/>
              </w:rPr>
              <w:t>有效传递核心信息。</w:t>
            </w:r>
          </w:p>
        </w:tc>
      </w:tr>
      <w:tr w14:paraId="1B2AD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04125A6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4F22B3C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0157A00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19A2F201">
            <w:pPr>
              <w:pStyle w:val="39"/>
              <w:spacing w:before="44" w:line="255" w:lineRule="exact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内容存在事实错误或误导信息。</w:t>
            </w:r>
          </w:p>
        </w:tc>
      </w:tr>
      <w:tr w14:paraId="380C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restart"/>
          </w:tcPr>
          <w:p w14:paraId="54D8730F">
            <w:pPr>
              <w:pStyle w:val="39"/>
              <w:rPr>
                <w:rFonts w:hint="eastAsia" w:ascii="PMingLiU"/>
                <w:lang w:eastAsia="zh-CN"/>
              </w:rPr>
            </w:pPr>
          </w:p>
          <w:p w14:paraId="0EC2F083">
            <w:pPr>
              <w:pStyle w:val="39"/>
              <w:rPr>
                <w:rFonts w:hint="eastAsia" w:ascii="PMingLiU"/>
                <w:lang w:eastAsia="zh-CN"/>
              </w:rPr>
            </w:pPr>
          </w:p>
          <w:p w14:paraId="67919C84">
            <w:pPr>
              <w:pStyle w:val="39"/>
              <w:rPr>
                <w:rFonts w:hint="eastAsia" w:ascii="PMingLiU"/>
                <w:lang w:eastAsia="zh-CN"/>
              </w:rPr>
            </w:pPr>
          </w:p>
          <w:p w14:paraId="582E665E">
            <w:pPr>
              <w:pStyle w:val="39"/>
              <w:spacing w:before="1"/>
              <w:rPr>
                <w:rFonts w:hint="eastAsia" w:ascii="PMingLiU"/>
                <w:sz w:val="31"/>
                <w:lang w:eastAsia="zh-CN"/>
              </w:rPr>
            </w:pPr>
          </w:p>
          <w:p w14:paraId="071A0C01">
            <w:pPr>
              <w:pStyle w:val="39"/>
              <w:ind w:left="7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color w:val="0F1114"/>
                <w:w w:val="99"/>
                <w:sz w:val="21"/>
              </w:rPr>
              <w:t>2</w:t>
            </w:r>
          </w:p>
        </w:tc>
        <w:tc>
          <w:tcPr>
            <w:tcW w:w="795" w:type="dxa"/>
            <w:vMerge w:val="restart"/>
          </w:tcPr>
          <w:p w14:paraId="0D4B2C67">
            <w:pPr>
              <w:pStyle w:val="39"/>
              <w:rPr>
                <w:rFonts w:hint="eastAsia" w:ascii="PMingLiU"/>
                <w:sz w:val="20"/>
              </w:rPr>
            </w:pPr>
          </w:p>
          <w:p w14:paraId="17F31B13">
            <w:pPr>
              <w:pStyle w:val="39"/>
              <w:rPr>
                <w:rFonts w:hint="eastAsia" w:ascii="PMingLiU"/>
                <w:sz w:val="20"/>
              </w:rPr>
            </w:pPr>
          </w:p>
          <w:p w14:paraId="64626F75">
            <w:pPr>
              <w:pStyle w:val="39"/>
              <w:rPr>
                <w:rFonts w:hint="eastAsia" w:ascii="PMingLiU"/>
                <w:sz w:val="20"/>
              </w:rPr>
            </w:pPr>
          </w:p>
          <w:p w14:paraId="2F5AC741">
            <w:pPr>
              <w:pStyle w:val="39"/>
              <w:spacing w:before="11"/>
              <w:rPr>
                <w:rFonts w:hint="eastAsia" w:ascii="PMingLiU"/>
                <w:sz w:val="24"/>
              </w:rPr>
            </w:pPr>
          </w:p>
          <w:p w14:paraId="489AC3BB">
            <w:pPr>
              <w:pStyle w:val="39"/>
              <w:spacing w:line="285" w:lineRule="auto"/>
              <w:ind w:left="187" w:right="177"/>
              <w:rPr>
                <w:rFonts w:hint="eastAsia"/>
                <w:sz w:val="21"/>
              </w:rPr>
            </w:pPr>
            <w:r>
              <w:rPr>
                <w:color w:val="0F1114"/>
                <w:sz w:val="21"/>
              </w:rPr>
              <w:t>表达效果</w:t>
            </w:r>
          </w:p>
        </w:tc>
        <w:tc>
          <w:tcPr>
            <w:tcW w:w="1242" w:type="dxa"/>
            <w:vMerge w:val="restart"/>
          </w:tcPr>
          <w:p w14:paraId="7453C2D5">
            <w:pPr>
              <w:pStyle w:val="39"/>
              <w:rPr>
                <w:rFonts w:hint="eastAsia" w:ascii="PMingLiU"/>
              </w:rPr>
            </w:pPr>
          </w:p>
          <w:p w14:paraId="4C6666C8">
            <w:pPr>
              <w:pStyle w:val="39"/>
              <w:rPr>
                <w:rFonts w:hint="eastAsia" w:ascii="PMingLiU"/>
              </w:rPr>
            </w:pPr>
          </w:p>
          <w:p w14:paraId="0F81D4CF">
            <w:pPr>
              <w:pStyle w:val="39"/>
              <w:rPr>
                <w:rFonts w:hint="eastAsia" w:ascii="PMingLiU"/>
              </w:rPr>
            </w:pPr>
          </w:p>
          <w:p w14:paraId="02CDCDFD">
            <w:pPr>
              <w:pStyle w:val="39"/>
              <w:spacing w:before="1"/>
              <w:rPr>
                <w:rFonts w:hint="eastAsia" w:ascii="PMingLiU"/>
                <w:sz w:val="30"/>
              </w:rPr>
            </w:pPr>
          </w:p>
          <w:p w14:paraId="2C640CA6">
            <w:pPr>
              <w:pStyle w:val="39"/>
              <w:ind w:left="383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color w:val="0F1114"/>
                <w:sz w:val="21"/>
              </w:rPr>
              <w:t xml:space="preserve">30 </w:t>
            </w:r>
            <w:r>
              <w:rPr>
                <w:color w:val="0F1114"/>
                <w:sz w:val="21"/>
              </w:rPr>
              <w:t>分</w:t>
            </w:r>
          </w:p>
        </w:tc>
        <w:tc>
          <w:tcPr>
            <w:tcW w:w="6991" w:type="dxa"/>
          </w:tcPr>
          <w:p w14:paraId="1545F674">
            <w:pPr>
              <w:pStyle w:val="39"/>
              <w:spacing w:line="320" w:lineRule="exact"/>
              <w:ind w:left="106" w:right="-15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>25-30</w:t>
            </w:r>
            <w:r>
              <w:rPr>
                <w:rFonts w:ascii="Times New Roman" w:eastAsia="Times New Roman"/>
                <w:b/>
                <w:color w:val="0F1114"/>
                <w:spacing w:val="-6"/>
                <w:sz w:val="21"/>
                <w:lang w:eastAsia="zh-CN"/>
              </w:rPr>
              <w:t xml:space="preserve"> </w:t>
            </w:r>
            <w:r>
              <w:rPr>
                <w:b/>
                <w:color w:val="0F1114"/>
                <w:sz w:val="21"/>
                <w:lang w:eastAsia="zh-CN"/>
              </w:rPr>
              <w:t>分</w:t>
            </w:r>
            <w:r>
              <w:rPr>
                <w:b/>
                <w:color w:val="0F1114"/>
                <w:spacing w:val="-17"/>
                <w:sz w:val="21"/>
                <w:lang w:eastAsia="zh-CN"/>
              </w:rPr>
              <w:t>）</w:t>
            </w:r>
            <w:r>
              <w:rPr>
                <w:color w:val="0F1114"/>
                <w:spacing w:val="-7"/>
                <w:sz w:val="21"/>
                <w:lang w:eastAsia="zh-CN"/>
              </w:rPr>
              <w:t>语言流畅，发音标准；讲授极具亲和力与感染力，能有效吸引</w:t>
            </w:r>
            <w:r>
              <w:rPr>
                <w:color w:val="0F1114"/>
                <w:spacing w:val="-8"/>
                <w:w w:val="95"/>
                <w:sz w:val="21"/>
                <w:lang w:eastAsia="zh-CN"/>
              </w:rPr>
              <w:t>观众；教态自然大方，精神饱满；多媒体等手段运用娴熟，整体表现力强。</w:t>
            </w:r>
          </w:p>
        </w:tc>
      </w:tr>
      <w:tr w14:paraId="223A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53E9C17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49B008F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01559713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4B915A1E">
            <w:pPr>
              <w:pStyle w:val="39"/>
              <w:spacing w:line="320" w:lineRule="exact"/>
              <w:ind w:left="106" w:right="23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19-24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语言流畅，发音较标准；讲授有亲和力，能引起观众兴趣；教态自然，精神面貌好；能较好运用多媒体等辅助手段。</w:t>
            </w:r>
          </w:p>
        </w:tc>
      </w:tr>
      <w:tr w14:paraId="048C0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4C0129D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63AF60D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5A221CD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69B99263">
            <w:pPr>
              <w:pStyle w:val="39"/>
              <w:spacing w:before="44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13-18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语言基本流畅，表达基本清晰；有一定亲和力但感染力一般；</w:t>
            </w:r>
          </w:p>
          <w:p w14:paraId="0F31CCD7">
            <w:pPr>
              <w:pStyle w:val="39"/>
              <w:spacing w:before="52" w:line="254" w:lineRule="exact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color w:val="0F1114"/>
                <w:sz w:val="21"/>
                <w:lang w:eastAsia="zh-CN"/>
              </w:rPr>
              <w:t>教态略显紧张；多媒体运用基本得当。</w:t>
            </w:r>
          </w:p>
        </w:tc>
      </w:tr>
      <w:tr w14:paraId="4FE88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0A9B95D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0DD0602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0E04919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6052A2F3">
            <w:pPr>
              <w:pStyle w:val="39"/>
              <w:spacing w:before="44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1-12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语言表达不够流畅，缺乏吸引力；教态拘谨，精神不振；多媒</w:t>
            </w:r>
          </w:p>
          <w:p w14:paraId="5D423498">
            <w:pPr>
              <w:pStyle w:val="39"/>
              <w:spacing w:before="53" w:line="254" w:lineRule="exact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color w:val="0F1114"/>
                <w:sz w:val="21"/>
                <w:lang w:eastAsia="zh-CN"/>
              </w:rPr>
              <w:t>体运用生硬或效果不佳。</w:t>
            </w:r>
          </w:p>
        </w:tc>
      </w:tr>
      <w:tr w14:paraId="49A78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27E06FA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68273F0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44A959E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2FEA46B6">
            <w:pPr>
              <w:pStyle w:val="39"/>
              <w:spacing w:before="45" w:line="255" w:lineRule="exact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表达不清，无法有效传递信息。</w:t>
            </w:r>
          </w:p>
        </w:tc>
      </w:tr>
      <w:tr w14:paraId="3AAF8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09" w:type="dxa"/>
            <w:vMerge w:val="restart"/>
          </w:tcPr>
          <w:p w14:paraId="3B068CCC">
            <w:pPr>
              <w:pStyle w:val="39"/>
              <w:rPr>
                <w:rFonts w:hint="eastAsia" w:ascii="PMingLiU"/>
                <w:lang w:eastAsia="zh-CN"/>
              </w:rPr>
            </w:pPr>
          </w:p>
          <w:p w14:paraId="055450A5">
            <w:pPr>
              <w:pStyle w:val="39"/>
              <w:rPr>
                <w:rFonts w:hint="eastAsia" w:ascii="PMingLiU"/>
                <w:lang w:eastAsia="zh-CN"/>
              </w:rPr>
            </w:pPr>
          </w:p>
          <w:p w14:paraId="0EA677F3">
            <w:pPr>
              <w:pStyle w:val="39"/>
              <w:rPr>
                <w:rFonts w:hint="eastAsia" w:ascii="PMingLiU"/>
                <w:lang w:eastAsia="zh-CN"/>
              </w:rPr>
            </w:pPr>
          </w:p>
          <w:p w14:paraId="23546CFC">
            <w:pPr>
              <w:pStyle w:val="39"/>
              <w:spacing w:before="10"/>
              <w:rPr>
                <w:rFonts w:hint="eastAsia" w:ascii="PMingLiU"/>
                <w:lang w:eastAsia="zh-CN"/>
              </w:rPr>
            </w:pPr>
          </w:p>
          <w:p w14:paraId="78E5D2DD">
            <w:pPr>
              <w:pStyle w:val="39"/>
              <w:ind w:left="7"/>
              <w:jc w:val="center"/>
              <w:rPr>
                <w:rFonts w:hint="eastAsia" w:ascii="Times New Roman"/>
                <w:sz w:val="21"/>
              </w:rPr>
            </w:pPr>
            <w:r>
              <w:rPr>
                <w:rFonts w:ascii="Times New Roman"/>
                <w:color w:val="0F1114"/>
                <w:w w:val="99"/>
                <w:sz w:val="21"/>
              </w:rPr>
              <w:t>3</w:t>
            </w:r>
          </w:p>
        </w:tc>
        <w:tc>
          <w:tcPr>
            <w:tcW w:w="795" w:type="dxa"/>
            <w:vMerge w:val="restart"/>
          </w:tcPr>
          <w:p w14:paraId="23D767E4">
            <w:pPr>
              <w:pStyle w:val="39"/>
              <w:rPr>
                <w:rFonts w:hint="eastAsia" w:ascii="PMingLiU"/>
                <w:sz w:val="20"/>
              </w:rPr>
            </w:pPr>
          </w:p>
          <w:p w14:paraId="19B95632">
            <w:pPr>
              <w:pStyle w:val="39"/>
              <w:rPr>
                <w:rFonts w:hint="eastAsia" w:ascii="PMingLiU"/>
                <w:sz w:val="20"/>
              </w:rPr>
            </w:pPr>
          </w:p>
          <w:p w14:paraId="762C70C3">
            <w:pPr>
              <w:pStyle w:val="39"/>
              <w:rPr>
                <w:rFonts w:hint="eastAsia" w:ascii="PMingLiU"/>
                <w:sz w:val="20"/>
              </w:rPr>
            </w:pPr>
          </w:p>
          <w:p w14:paraId="21EED650">
            <w:pPr>
              <w:pStyle w:val="39"/>
              <w:spacing w:before="3"/>
              <w:rPr>
                <w:rFonts w:hint="eastAsia" w:ascii="PMingLiU"/>
                <w:sz w:val="16"/>
              </w:rPr>
            </w:pPr>
          </w:p>
          <w:p w14:paraId="62A07D13">
            <w:pPr>
              <w:pStyle w:val="39"/>
              <w:spacing w:line="285" w:lineRule="auto"/>
              <w:ind w:left="187" w:right="177"/>
              <w:rPr>
                <w:rFonts w:hint="eastAsia"/>
                <w:sz w:val="21"/>
              </w:rPr>
            </w:pPr>
            <w:r>
              <w:rPr>
                <w:color w:val="0F1114"/>
                <w:sz w:val="21"/>
              </w:rPr>
              <w:t>教案设计</w:t>
            </w:r>
          </w:p>
        </w:tc>
        <w:tc>
          <w:tcPr>
            <w:tcW w:w="1242" w:type="dxa"/>
            <w:vMerge w:val="restart"/>
          </w:tcPr>
          <w:p w14:paraId="41EB1CB7">
            <w:pPr>
              <w:pStyle w:val="39"/>
              <w:rPr>
                <w:rFonts w:hint="eastAsia" w:ascii="PMingLiU"/>
              </w:rPr>
            </w:pPr>
          </w:p>
          <w:p w14:paraId="73B97803">
            <w:pPr>
              <w:pStyle w:val="39"/>
              <w:rPr>
                <w:rFonts w:hint="eastAsia" w:ascii="PMingLiU"/>
              </w:rPr>
            </w:pPr>
          </w:p>
          <w:p w14:paraId="2D3DFBA2">
            <w:pPr>
              <w:pStyle w:val="39"/>
              <w:rPr>
                <w:rFonts w:hint="eastAsia" w:ascii="PMingLiU"/>
              </w:rPr>
            </w:pPr>
          </w:p>
          <w:p w14:paraId="3DEB4919">
            <w:pPr>
              <w:pStyle w:val="39"/>
              <w:spacing w:before="10"/>
              <w:rPr>
                <w:rFonts w:hint="eastAsia" w:ascii="PMingLiU"/>
                <w:sz w:val="21"/>
              </w:rPr>
            </w:pPr>
          </w:p>
          <w:p w14:paraId="0660165B">
            <w:pPr>
              <w:pStyle w:val="39"/>
              <w:ind w:left="383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color w:val="0F1114"/>
                <w:sz w:val="21"/>
              </w:rPr>
              <w:t xml:space="preserve">30 </w:t>
            </w:r>
            <w:r>
              <w:rPr>
                <w:color w:val="0F1114"/>
                <w:sz w:val="21"/>
              </w:rPr>
              <w:t>分</w:t>
            </w:r>
          </w:p>
        </w:tc>
        <w:tc>
          <w:tcPr>
            <w:tcW w:w="6991" w:type="dxa"/>
          </w:tcPr>
          <w:p w14:paraId="2F466578">
            <w:pPr>
              <w:pStyle w:val="39"/>
              <w:spacing w:before="19" w:line="320" w:lineRule="atLeast"/>
              <w:ind w:left="106" w:right="23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25-30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教学环节设计精巧，结构合理，层次分明；形式新颖，有显著创新；紧密结合目标学生群体认知特点，操作性强。</w:t>
            </w:r>
          </w:p>
        </w:tc>
      </w:tr>
      <w:tr w14:paraId="0A6C1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79D68CB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36E1B81A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0C60931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6FF7A46E">
            <w:pPr>
              <w:pStyle w:val="39"/>
              <w:spacing w:before="11" w:line="320" w:lineRule="atLeast"/>
              <w:ind w:left="106" w:right="23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19-24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教学环节设计合理，结构清晰；形式有一定新意；能考虑目标学生特点，具备良好的操作性。</w:t>
            </w:r>
          </w:p>
        </w:tc>
      </w:tr>
      <w:tr w14:paraId="1D3F2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6EBAACBE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0A81F38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366766B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37DC65EE">
            <w:pPr>
              <w:pStyle w:val="39"/>
              <w:spacing w:line="320" w:lineRule="exact"/>
              <w:ind w:left="106" w:right="24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13-18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教学环节设计完整，但结构较为常规；形式创新性不足；基本符合教学要求，操作性一般。</w:t>
            </w:r>
          </w:p>
        </w:tc>
      </w:tr>
      <w:tr w14:paraId="4786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19E47F91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6DFE90D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5A07D75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79DDA814">
            <w:pPr>
              <w:pStyle w:val="39"/>
              <w:spacing w:before="46" w:line="254" w:lineRule="exact"/>
              <w:ind w:left="106" w:right="-15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>1-12</w:t>
            </w:r>
            <w:r>
              <w:rPr>
                <w:rFonts w:ascii="Times New Roman" w:eastAsia="Times New Roman"/>
                <w:b/>
                <w:color w:val="0F1114"/>
                <w:spacing w:val="-13"/>
                <w:sz w:val="21"/>
                <w:lang w:eastAsia="zh-CN"/>
              </w:rPr>
              <w:t xml:space="preserve"> </w:t>
            </w:r>
            <w:r>
              <w:rPr>
                <w:b/>
                <w:color w:val="0F1114"/>
                <w:sz w:val="21"/>
                <w:lang w:eastAsia="zh-CN"/>
              </w:rPr>
              <w:t>分</w:t>
            </w:r>
            <w:r>
              <w:rPr>
                <w:b/>
                <w:color w:val="0F1114"/>
                <w:spacing w:val="-15"/>
                <w:sz w:val="21"/>
                <w:lang w:eastAsia="zh-CN"/>
              </w:rPr>
              <w:t>）</w:t>
            </w:r>
            <w:r>
              <w:rPr>
                <w:color w:val="0F1114"/>
                <w:spacing w:val="-4"/>
                <w:sz w:val="21"/>
                <w:lang w:eastAsia="zh-CN"/>
              </w:rPr>
              <w:t>教学环节设计简单或混乱，缺乏逻辑性；无创新点，操作性差。</w:t>
            </w:r>
          </w:p>
        </w:tc>
      </w:tr>
      <w:tr w14:paraId="13B06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09" w:type="dxa"/>
            <w:vMerge w:val="continue"/>
            <w:tcBorders>
              <w:top w:val="nil"/>
            </w:tcBorders>
          </w:tcPr>
          <w:p w14:paraId="7BF8F6FD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</w:tcPr>
          <w:p w14:paraId="19284EA2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242" w:type="dxa"/>
            <w:vMerge w:val="continue"/>
            <w:tcBorders>
              <w:top w:val="nil"/>
            </w:tcBorders>
          </w:tcPr>
          <w:p w14:paraId="3A5D671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6991" w:type="dxa"/>
          </w:tcPr>
          <w:p w14:paraId="2C4950E0">
            <w:pPr>
              <w:pStyle w:val="39"/>
              <w:spacing w:before="45" w:line="255" w:lineRule="exact"/>
              <w:ind w:left="106"/>
              <w:rPr>
                <w:rFonts w:hint="eastAsia"/>
                <w:sz w:val="21"/>
                <w:lang w:eastAsia="zh-CN"/>
              </w:rPr>
            </w:pPr>
            <w:r>
              <w:rPr>
                <w:b/>
                <w:color w:val="0F1114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b/>
                <w:color w:val="0F1114"/>
                <w:sz w:val="21"/>
                <w:lang w:eastAsia="zh-CN"/>
              </w:rPr>
              <w:t xml:space="preserve">0 </w:t>
            </w:r>
            <w:r>
              <w:rPr>
                <w:b/>
                <w:color w:val="0F1114"/>
                <w:sz w:val="21"/>
                <w:lang w:eastAsia="zh-CN"/>
              </w:rPr>
              <w:t>分）</w:t>
            </w:r>
            <w:r>
              <w:rPr>
                <w:color w:val="0F1114"/>
                <w:sz w:val="21"/>
                <w:lang w:eastAsia="zh-CN"/>
              </w:rPr>
              <w:t>教案设计缺失或完全不符合要求。</w:t>
            </w:r>
          </w:p>
        </w:tc>
      </w:tr>
      <w:tr w14:paraId="047F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04" w:type="dxa"/>
            <w:gridSpan w:val="2"/>
          </w:tcPr>
          <w:p w14:paraId="709CAAE1">
            <w:pPr>
              <w:pStyle w:val="39"/>
              <w:spacing w:before="46" w:line="254" w:lineRule="exact"/>
              <w:ind w:left="570" w:right="564"/>
              <w:jc w:val="center"/>
              <w:rPr>
                <w:rFonts w:hint="eastAsia"/>
                <w:sz w:val="21"/>
              </w:rPr>
            </w:pPr>
            <w:r>
              <w:rPr>
                <w:color w:val="0F1114"/>
                <w:sz w:val="21"/>
              </w:rPr>
              <w:t>总分</w:t>
            </w:r>
          </w:p>
        </w:tc>
        <w:tc>
          <w:tcPr>
            <w:tcW w:w="1242" w:type="dxa"/>
          </w:tcPr>
          <w:p w14:paraId="45546F73">
            <w:pPr>
              <w:pStyle w:val="39"/>
              <w:spacing w:before="46" w:line="254" w:lineRule="exact"/>
              <w:ind w:left="310" w:right="304"/>
              <w:jc w:val="center"/>
              <w:rPr>
                <w:rFonts w:hint="eastAsia"/>
                <w:sz w:val="21"/>
              </w:rPr>
            </w:pPr>
            <w:r>
              <w:rPr>
                <w:rFonts w:ascii="Times New Roman" w:eastAsia="Times New Roman"/>
                <w:color w:val="0F1114"/>
                <w:sz w:val="21"/>
              </w:rPr>
              <w:t xml:space="preserve">100 </w:t>
            </w:r>
            <w:r>
              <w:rPr>
                <w:color w:val="0F1114"/>
                <w:sz w:val="21"/>
              </w:rPr>
              <w:t>分</w:t>
            </w:r>
          </w:p>
        </w:tc>
        <w:tc>
          <w:tcPr>
            <w:tcW w:w="6991" w:type="dxa"/>
          </w:tcPr>
          <w:p w14:paraId="53447667">
            <w:pPr>
              <w:pStyle w:val="39"/>
              <w:rPr>
                <w:rFonts w:hint="eastAsia" w:ascii="Times New Roman"/>
              </w:rPr>
            </w:pPr>
          </w:p>
        </w:tc>
      </w:tr>
    </w:tbl>
    <w:p w14:paraId="4B8C9568">
      <w:pPr>
        <w:spacing w:line="360" w:lineRule="auto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附件</w:t>
      </w:r>
      <w:r>
        <w:rPr>
          <w:rFonts w:ascii="仿宋" w:hAnsi="仿宋" w:eastAsia="仿宋" w:cs="宋体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宋体"/>
          <w:sz w:val="32"/>
          <w:szCs w:val="32"/>
          <w:lang w:eastAsia="zh-Hans"/>
        </w:rPr>
        <w:t>：2025 年大学生预防艾滋病同伴教育“魅力讲</w:t>
      </w:r>
      <w:r>
        <w:rPr>
          <w:rFonts w:ascii="仿宋" w:hAnsi="仿宋" w:eastAsia="仿宋" w:cs="宋体"/>
          <w:sz w:val="32"/>
          <w:szCs w:val="32"/>
          <w:lang w:eastAsia="zh-Hans"/>
        </w:rPr>
        <w:t xml:space="preserve">师”比赛复赛评分标准 </w:t>
      </w:r>
    </w:p>
    <w:p w14:paraId="32DFA518">
      <w:pPr>
        <w:spacing w:line="360" w:lineRule="auto"/>
        <w:ind w:firstLine="420" w:firstLineChars="200"/>
        <w:rPr>
          <w:rFonts w:hint="eastAsia"/>
        </w:rPr>
      </w:pPr>
    </w:p>
    <w:p w14:paraId="56FDABDC">
      <w:pPr>
        <w:widowControl/>
        <w:jc w:val="left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br w:type="page"/>
      </w:r>
    </w:p>
    <w:p w14:paraId="2650110A">
      <w:pPr>
        <w:spacing w:line="360" w:lineRule="auto"/>
        <w:rPr>
          <w:rFonts w:hint="eastAsia" w:ascii="仿宋" w:hAnsi="仿宋" w:eastAsia="仿宋" w:cs="宋体"/>
          <w:sz w:val="32"/>
          <w:szCs w:val="32"/>
          <w:lang w:eastAsia="zh-Hans"/>
        </w:rPr>
      </w:pPr>
      <w:r>
        <w:rPr>
          <w:rFonts w:hint="eastAsia" w:ascii="仿宋" w:hAnsi="仿宋" w:eastAsia="仿宋" w:cs="宋体"/>
          <w:sz w:val="32"/>
          <w:szCs w:val="32"/>
          <w:lang w:eastAsia="zh-Hans"/>
        </w:rPr>
        <w:t>附件</w:t>
      </w:r>
      <w:r>
        <w:rPr>
          <w:rFonts w:ascii="仿宋" w:hAnsi="仿宋" w:eastAsia="仿宋" w:cs="宋体"/>
          <w:sz w:val="32"/>
          <w:szCs w:val="32"/>
          <w:lang w:eastAsia="zh-Hans"/>
        </w:rPr>
        <w:t>3.2025年大学生预防艾滋病同伴教育“魅力讲师”参赛教案（模板）</w:t>
      </w:r>
    </w:p>
    <w:tbl>
      <w:tblPr>
        <w:tblStyle w:val="16"/>
        <w:tblW w:w="906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7551"/>
      </w:tblGrid>
      <w:tr w14:paraId="0E717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68082B3F">
            <w:pPr>
              <w:pStyle w:val="39"/>
              <w:spacing w:before="208"/>
              <w:ind w:left="84" w:right="95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7551" w:type="dxa"/>
          </w:tcPr>
          <w:p w14:paraId="1C6FF75D">
            <w:pPr>
              <w:pStyle w:val="39"/>
              <w:rPr>
                <w:rFonts w:hint="eastAsia" w:ascii="Times New Roman"/>
                <w:sz w:val="26"/>
              </w:rPr>
            </w:pPr>
          </w:p>
        </w:tc>
      </w:tr>
      <w:tr w14:paraId="6FBB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510" w:type="dxa"/>
          </w:tcPr>
          <w:p w14:paraId="3316AA04">
            <w:pPr>
              <w:pStyle w:val="39"/>
              <w:spacing w:before="36" w:line="562" w:lineRule="exact"/>
              <w:ind w:left="493" w:right="243" w:hanging="260"/>
              <w:rPr>
                <w:rFonts w:hint="eastAsia"/>
                <w:sz w:val="24"/>
              </w:rPr>
            </w:pPr>
            <w:r>
              <w:rPr>
                <w:sz w:val="24"/>
              </w:rPr>
              <w:t>核心内容概述</w:t>
            </w:r>
          </w:p>
        </w:tc>
        <w:tc>
          <w:tcPr>
            <w:tcW w:w="7551" w:type="dxa"/>
          </w:tcPr>
          <w:p w14:paraId="07852124">
            <w:pPr>
              <w:pStyle w:val="39"/>
              <w:spacing w:before="8"/>
              <w:rPr>
                <w:rFonts w:hint="eastAsia" w:ascii="PMingLiU"/>
                <w:sz w:val="37"/>
                <w:lang w:eastAsia="zh-CN"/>
              </w:rPr>
            </w:pPr>
          </w:p>
          <w:p w14:paraId="195512B6">
            <w:pPr>
              <w:pStyle w:val="39"/>
              <w:spacing w:before="1"/>
              <w:ind w:left="1145" w:right="113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ascii="Times New Roman" w:eastAsia="Times New Roman"/>
                <w:sz w:val="24"/>
                <w:lang w:eastAsia="zh-CN"/>
              </w:rPr>
              <w:t xml:space="preserve">300 </w:t>
            </w:r>
            <w:r>
              <w:rPr>
                <w:sz w:val="24"/>
                <w:lang w:eastAsia="zh-CN"/>
              </w:rPr>
              <w:t>字内，需独立总结，勿直接复制主题列表）</w:t>
            </w:r>
          </w:p>
        </w:tc>
      </w:tr>
      <w:tr w14:paraId="3091A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070A9786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3C63AFBE">
            <w:pPr>
              <w:pStyle w:val="39"/>
              <w:ind w:left="100" w:right="95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一、教案主题</w:t>
            </w:r>
          </w:p>
        </w:tc>
        <w:tc>
          <w:tcPr>
            <w:tcW w:w="7551" w:type="dxa"/>
          </w:tcPr>
          <w:p w14:paraId="5759F17A">
            <w:pPr>
              <w:pStyle w:val="39"/>
              <w:rPr>
                <w:rFonts w:hint="eastAsia" w:ascii="Times New Roman"/>
                <w:sz w:val="26"/>
              </w:rPr>
            </w:pPr>
          </w:p>
        </w:tc>
      </w:tr>
      <w:tr w14:paraId="01B7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  <w:gridSpan w:val="2"/>
          </w:tcPr>
          <w:p w14:paraId="5FA34D72">
            <w:pPr>
              <w:pStyle w:val="39"/>
              <w:rPr>
                <w:rFonts w:hint="eastAsia" w:ascii="PMingLiU"/>
                <w:sz w:val="17"/>
              </w:rPr>
            </w:pPr>
          </w:p>
          <w:p w14:paraId="16DEF059">
            <w:pPr>
              <w:pStyle w:val="39"/>
              <w:ind w:left="107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二、教案适用场合</w:t>
            </w:r>
          </w:p>
        </w:tc>
      </w:tr>
      <w:tr w14:paraId="1389F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6F849119">
            <w:pPr>
              <w:pStyle w:val="39"/>
              <w:spacing w:before="13"/>
              <w:rPr>
                <w:rFonts w:hint="eastAsia" w:ascii="PMingLiU"/>
                <w:sz w:val="16"/>
              </w:rPr>
            </w:pPr>
          </w:p>
          <w:p w14:paraId="4BBF62C5">
            <w:pPr>
              <w:pStyle w:val="39"/>
              <w:ind w:left="100" w:right="92"/>
              <w:jc w:val="center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维度</w:t>
            </w:r>
          </w:p>
        </w:tc>
        <w:tc>
          <w:tcPr>
            <w:tcW w:w="7551" w:type="dxa"/>
          </w:tcPr>
          <w:p w14:paraId="083D05B3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2810473F">
            <w:pPr>
              <w:pStyle w:val="39"/>
              <w:ind w:left="1134" w:right="1136"/>
              <w:jc w:val="center"/>
              <w:rPr>
                <w:rFonts w:hint="eastAsia" w:asci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lang w:eastAsia="zh-CN"/>
              </w:rPr>
              <w:t>说明示例（仅供参考）</w:t>
            </w:r>
          </w:p>
        </w:tc>
      </w:tr>
      <w:tr w14:paraId="49F28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2FD2BBE3">
            <w:pPr>
              <w:pStyle w:val="39"/>
              <w:rPr>
                <w:rFonts w:hint="eastAsia" w:ascii="PMingLiU"/>
                <w:sz w:val="17"/>
                <w:lang w:eastAsia="zh-CN"/>
              </w:rPr>
            </w:pPr>
          </w:p>
          <w:p w14:paraId="427EBD1F">
            <w:pPr>
              <w:pStyle w:val="39"/>
              <w:ind w:left="100" w:right="90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年龄段</w:t>
            </w:r>
          </w:p>
        </w:tc>
        <w:tc>
          <w:tcPr>
            <w:tcW w:w="7551" w:type="dxa"/>
          </w:tcPr>
          <w:p w14:paraId="132A16F2">
            <w:pPr>
              <w:pStyle w:val="39"/>
              <w:rPr>
                <w:rFonts w:hint="eastAsia" w:ascii="PMingLiU"/>
                <w:sz w:val="17"/>
                <w:lang w:eastAsia="zh-CN"/>
              </w:rPr>
            </w:pPr>
          </w:p>
          <w:p w14:paraId="50BEFCBB">
            <w:pPr>
              <w:pStyle w:val="39"/>
              <w:ind w:left="1134" w:right="1136"/>
              <w:jc w:val="center"/>
              <w:rPr>
                <w:rFonts w:hint="eastAsia" w:ascii="仿宋" w:hAns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lang w:eastAsia="zh-CN"/>
              </w:rPr>
              <w:t>（例如：</w:t>
            </w:r>
            <w:r>
              <w:rPr>
                <w:rFonts w:ascii="Times New Roman" w:hAnsi="Times New Roman" w:eastAsia="Times New Roman"/>
                <w:b/>
                <w:sz w:val="21"/>
                <w:lang w:eastAsia="zh-CN"/>
              </w:rPr>
              <w:t xml:space="preserve">18–22 </w:t>
            </w:r>
            <w:r>
              <w:rPr>
                <w:rFonts w:hint="eastAsia" w:ascii="仿宋" w:hAnsi="仿宋" w:eastAsia="仿宋"/>
                <w:b/>
                <w:sz w:val="21"/>
                <w:lang w:eastAsia="zh-CN"/>
              </w:rPr>
              <w:t>岁大一至大三学生）</w:t>
            </w:r>
          </w:p>
        </w:tc>
      </w:tr>
      <w:tr w14:paraId="5D4CA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777E95AC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4E40DA6D">
            <w:pPr>
              <w:pStyle w:val="39"/>
              <w:ind w:left="94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性别比例</w:t>
            </w:r>
          </w:p>
        </w:tc>
        <w:tc>
          <w:tcPr>
            <w:tcW w:w="7551" w:type="dxa"/>
          </w:tcPr>
          <w:p w14:paraId="290853A7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3F7DEF28">
            <w:pPr>
              <w:pStyle w:val="39"/>
              <w:ind w:left="1134" w:right="1136"/>
              <w:jc w:val="center"/>
              <w:rPr>
                <w:rFonts w:hint="eastAsia" w:asci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lang w:eastAsia="zh-CN"/>
              </w:rPr>
              <w:t>（例如：</w:t>
            </w:r>
            <w:r>
              <w:rPr>
                <w:rFonts w:hint="eastAsia" w:ascii="仿宋" w:eastAsia="仿宋"/>
                <w:sz w:val="21"/>
                <w:lang w:eastAsia="zh-CN"/>
              </w:rPr>
              <w:t xml:space="preserve">男女比例约 </w:t>
            </w:r>
            <w:r>
              <w:rPr>
                <w:rFonts w:ascii="Times New Roman" w:eastAsia="Times New Roman"/>
                <w:sz w:val="21"/>
                <w:lang w:eastAsia="zh-CN"/>
              </w:rPr>
              <w:t>1:1</w:t>
            </w:r>
            <w:r>
              <w:rPr>
                <w:rFonts w:hint="eastAsia" w:ascii="仿宋" w:eastAsia="仿宋"/>
                <w:b/>
                <w:sz w:val="21"/>
                <w:lang w:eastAsia="zh-CN"/>
              </w:rPr>
              <w:t>）</w:t>
            </w:r>
          </w:p>
        </w:tc>
      </w:tr>
      <w:tr w14:paraId="026D7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5FECFD7A">
            <w:pPr>
              <w:pStyle w:val="39"/>
              <w:rPr>
                <w:rFonts w:hint="eastAsia" w:ascii="PMingLiU"/>
                <w:sz w:val="17"/>
                <w:lang w:eastAsia="zh-CN"/>
              </w:rPr>
            </w:pPr>
          </w:p>
          <w:p w14:paraId="21C51F3E">
            <w:pPr>
              <w:pStyle w:val="39"/>
              <w:ind w:left="94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参与人数</w:t>
            </w:r>
          </w:p>
        </w:tc>
        <w:tc>
          <w:tcPr>
            <w:tcW w:w="7551" w:type="dxa"/>
          </w:tcPr>
          <w:p w14:paraId="224C52E9">
            <w:pPr>
              <w:pStyle w:val="39"/>
              <w:rPr>
                <w:rFonts w:hint="eastAsia" w:ascii="PMingLiU"/>
                <w:sz w:val="17"/>
              </w:rPr>
            </w:pPr>
          </w:p>
          <w:p w14:paraId="65156FC3">
            <w:pPr>
              <w:pStyle w:val="39"/>
              <w:ind w:left="1134" w:right="1136"/>
              <w:jc w:val="center"/>
              <w:rPr>
                <w:rFonts w:hint="eastAsia" w:ascii="仿宋" w:hAnsi="仿宋" w:eastAsia="仿宋"/>
                <w:b/>
                <w:sz w:val="21"/>
              </w:rPr>
            </w:pPr>
            <w:r>
              <w:rPr>
                <w:rFonts w:hint="eastAsia" w:ascii="仿宋" w:hAnsi="仿宋" w:eastAsia="仿宋"/>
                <w:b/>
                <w:sz w:val="21"/>
              </w:rPr>
              <w:t>（例如：</w:t>
            </w:r>
            <w:r>
              <w:rPr>
                <w:rFonts w:ascii="Times New Roman" w:hAnsi="Times New Roman" w:eastAsia="Times New Roman"/>
                <w:sz w:val="21"/>
              </w:rPr>
              <w:t xml:space="preserve">30–40  </w:t>
            </w:r>
            <w:r>
              <w:rPr>
                <w:rFonts w:hint="eastAsia" w:ascii="仿宋" w:hAnsi="仿宋" w:eastAsia="仿宋"/>
                <w:sz w:val="21"/>
              </w:rPr>
              <w:t>人</w:t>
            </w:r>
            <w:r>
              <w:rPr>
                <w:rFonts w:hint="eastAsia" w:ascii="仿宋" w:hAnsi="仿宋" w:eastAsia="仿宋"/>
                <w:b/>
                <w:sz w:val="21"/>
              </w:rPr>
              <w:t>）</w:t>
            </w:r>
          </w:p>
        </w:tc>
      </w:tr>
      <w:tr w14:paraId="0453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3BB16110">
            <w:pPr>
              <w:pStyle w:val="39"/>
              <w:spacing w:before="13"/>
              <w:rPr>
                <w:rFonts w:hint="eastAsia" w:ascii="PMingLiU"/>
                <w:sz w:val="16"/>
              </w:rPr>
            </w:pPr>
          </w:p>
          <w:p w14:paraId="1EE570E4">
            <w:pPr>
              <w:pStyle w:val="39"/>
              <w:ind w:left="94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场地环境</w:t>
            </w:r>
          </w:p>
        </w:tc>
        <w:tc>
          <w:tcPr>
            <w:tcW w:w="7551" w:type="dxa"/>
          </w:tcPr>
          <w:p w14:paraId="6328AFA5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2AE73E76">
            <w:pPr>
              <w:pStyle w:val="39"/>
              <w:ind w:left="1134" w:right="1136"/>
              <w:jc w:val="center"/>
              <w:rPr>
                <w:rFonts w:hint="eastAsia" w:asci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lang w:eastAsia="zh-CN"/>
              </w:rPr>
              <w:t>（例如：</w:t>
            </w:r>
            <w:r>
              <w:rPr>
                <w:rFonts w:hint="eastAsia" w:ascii="仿宋" w:eastAsia="仿宋"/>
                <w:sz w:val="21"/>
                <w:lang w:eastAsia="zh-CN"/>
              </w:rPr>
              <w:t xml:space="preserve">多媒体教室 </w:t>
            </w:r>
            <w:r>
              <w:rPr>
                <w:rFonts w:ascii="Times New Roman" w:eastAsia="Times New Roman"/>
                <w:sz w:val="21"/>
                <w:lang w:eastAsia="zh-CN"/>
              </w:rPr>
              <w:t xml:space="preserve">/ </w:t>
            </w:r>
            <w:r>
              <w:rPr>
                <w:rFonts w:hint="eastAsia" w:ascii="仿宋" w:eastAsia="仿宋"/>
                <w:sz w:val="21"/>
                <w:lang w:eastAsia="zh-CN"/>
              </w:rPr>
              <w:t>团辅活动室</w:t>
            </w:r>
            <w:r>
              <w:rPr>
                <w:rFonts w:hint="eastAsia" w:ascii="仿宋" w:eastAsia="仿宋"/>
                <w:b/>
                <w:sz w:val="21"/>
                <w:lang w:eastAsia="zh-CN"/>
              </w:rPr>
              <w:t>）</w:t>
            </w:r>
          </w:p>
        </w:tc>
      </w:tr>
      <w:tr w14:paraId="1F6D8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10" w:type="dxa"/>
          </w:tcPr>
          <w:p w14:paraId="23165D5B">
            <w:pPr>
              <w:pStyle w:val="39"/>
              <w:rPr>
                <w:rFonts w:hint="eastAsia" w:ascii="PMingLiU"/>
                <w:sz w:val="17"/>
                <w:lang w:eastAsia="zh-CN"/>
              </w:rPr>
            </w:pPr>
          </w:p>
          <w:p w14:paraId="2C083D95">
            <w:pPr>
              <w:pStyle w:val="39"/>
              <w:ind w:left="94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课时长度</w:t>
            </w:r>
          </w:p>
        </w:tc>
        <w:tc>
          <w:tcPr>
            <w:tcW w:w="7551" w:type="dxa"/>
          </w:tcPr>
          <w:p w14:paraId="532F4895">
            <w:pPr>
              <w:pStyle w:val="39"/>
              <w:rPr>
                <w:rFonts w:hint="eastAsia" w:ascii="PMingLiU"/>
                <w:sz w:val="17"/>
                <w:lang w:eastAsia="zh-CN"/>
              </w:rPr>
            </w:pPr>
          </w:p>
          <w:p w14:paraId="58005298">
            <w:pPr>
              <w:pStyle w:val="39"/>
              <w:ind w:left="1134" w:right="1136"/>
              <w:jc w:val="center"/>
              <w:rPr>
                <w:rFonts w:hint="eastAsia" w:asci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eastAsia="仿宋"/>
                <w:b/>
                <w:spacing w:val="14"/>
                <w:w w:val="99"/>
                <w:sz w:val="21"/>
                <w:lang w:eastAsia="zh-CN"/>
              </w:rPr>
              <w:t>（</w:t>
            </w:r>
            <w:r>
              <w:rPr>
                <w:rFonts w:hint="eastAsia" w:ascii="仿宋" w:eastAsia="仿宋"/>
                <w:b/>
                <w:spacing w:val="12"/>
                <w:w w:val="99"/>
                <w:sz w:val="21"/>
                <w:lang w:eastAsia="zh-CN"/>
              </w:rPr>
              <w:t>例如：</w:t>
            </w:r>
            <w:r>
              <w:rPr>
                <w:rFonts w:ascii="Times New Roman" w:eastAsia="Times New Roman"/>
                <w:w w:val="99"/>
                <w:sz w:val="21"/>
                <w:lang w:eastAsia="zh-CN"/>
              </w:rPr>
              <w:t>1</w:t>
            </w:r>
            <w:r>
              <w:rPr>
                <w:rFonts w:ascii="Times New Roman" w:eastAsia="Times New Roman"/>
                <w:spacing w:val="9"/>
                <w:sz w:val="21"/>
                <w:lang w:eastAsia="zh-CN"/>
              </w:rPr>
              <w:t xml:space="preserve">  </w:t>
            </w:r>
            <w:r>
              <w:rPr>
                <w:rFonts w:hint="eastAsia" w:ascii="仿宋" w:eastAsia="仿宋"/>
                <w:spacing w:val="12"/>
                <w:w w:val="99"/>
                <w:sz w:val="21"/>
                <w:lang w:eastAsia="zh-CN"/>
              </w:rPr>
              <w:t>课时</w:t>
            </w:r>
            <w:r>
              <w:rPr>
                <w:rFonts w:hint="eastAsia" w:ascii="仿宋" w:eastAsia="仿宋"/>
                <w:spacing w:val="11"/>
                <w:w w:val="99"/>
                <w:sz w:val="21"/>
                <w:lang w:eastAsia="zh-CN"/>
              </w:rPr>
              <w:t>（</w:t>
            </w:r>
            <w:r>
              <w:rPr>
                <w:rFonts w:ascii="Times New Roman" w:eastAsia="Times New Roman"/>
                <w:spacing w:val="5"/>
                <w:w w:val="99"/>
                <w:sz w:val="21"/>
                <w:lang w:eastAsia="zh-CN"/>
              </w:rPr>
              <w:t>4</w:t>
            </w:r>
            <w:r>
              <w:rPr>
                <w:rFonts w:ascii="Times New Roman" w:eastAsia="Times New Roman"/>
                <w:w w:val="99"/>
                <w:sz w:val="21"/>
                <w:lang w:eastAsia="zh-CN"/>
              </w:rPr>
              <w:t>5</w:t>
            </w:r>
            <w:r>
              <w:rPr>
                <w:rFonts w:ascii="Times New Roman" w:eastAsia="Times New Roman"/>
                <w:spacing w:val="10"/>
                <w:sz w:val="21"/>
                <w:lang w:eastAsia="zh-CN"/>
              </w:rPr>
              <w:t xml:space="preserve">  </w:t>
            </w:r>
            <w:r>
              <w:rPr>
                <w:rFonts w:hint="eastAsia" w:ascii="仿宋" w:eastAsia="仿宋"/>
                <w:spacing w:val="12"/>
                <w:w w:val="99"/>
                <w:sz w:val="21"/>
                <w:lang w:eastAsia="zh-CN"/>
              </w:rPr>
              <w:t>分钟</w:t>
            </w:r>
            <w:r>
              <w:rPr>
                <w:rFonts w:hint="eastAsia" w:ascii="仿宋" w:eastAsia="仿宋"/>
                <w:spacing w:val="-99"/>
                <w:w w:val="99"/>
                <w:sz w:val="21"/>
                <w:lang w:eastAsia="zh-CN"/>
              </w:rPr>
              <w:t>）</w:t>
            </w:r>
            <w:r>
              <w:rPr>
                <w:rFonts w:hint="eastAsia" w:ascii="仿宋" w:eastAsia="仿宋"/>
                <w:b/>
                <w:w w:val="99"/>
                <w:sz w:val="21"/>
                <w:lang w:eastAsia="zh-CN"/>
              </w:rPr>
              <w:t>）</w:t>
            </w:r>
          </w:p>
        </w:tc>
      </w:tr>
      <w:tr w14:paraId="6BEB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  <w:gridSpan w:val="2"/>
          </w:tcPr>
          <w:p w14:paraId="47378783">
            <w:pPr>
              <w:pStyle w:val="39"/>
              <w:spacing w:before="12"/>
              <w:rPr>
                <w:rFonts w:hint="eastAsia" w:ascii="PMingLiU"/>
                <w:sz w:val="13"/>
                <w:lang w:eastAsia="zh-CN"/>
              </w:rPr>
            </w:pPr>
          </w:p>
          <w:p w14:paraId="38569052">
            <w:pPr>
              <w:pStyle w:val="39"/>
              <w:spacing w:line="346" w:lineRule="exact"/>
              <w:ind w:left="107"/>
              <w:rPr>
                <w:rFonts w:hint="eastAsia" w:ascii="Microsoft JhengHei" w:eastAsia="Microsoft JhengHei"/>
                <w:b/>
                <w:sz w:val="19"/>
              </w:rPr>
            </w:pPr>
            <w:r>
              <w:rPr>
                <w:rFonts w:hint="eastAsia" w:ascii="Microsoft JhengHei" w:eastAsia="Microsoft JhengHei"/>
                <w:b/>
                <w:sz w:val="19"/>
              </w:rPr>
              <w:t>三、教案目标</w:t>
            </w:r>
          </w:p>
        </w:tc>
      </w:tr>
      <w:tr w14:paraId="1FF4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10" w:type="dxa"/>
          </w:tcPr>
          <w:p w14:paraId="4163E8CF">
            <w:pPr>
              <w:pStyle w:val="39"/>
              <w:rPr>
                <w:rFonts w:hint="eastAsia" w:ascii="PMingLiU"/>
                <w:sz w:val="20"/>
              </w:rPr>
            </w:pPr>
          </w:p>
          <w:p w14:paraId="30E72697">
            <w:pPr>
              <w:pStyle w:val="39"/>
              <w:spacing w:before="157"/>
              <w:ind w:left="100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知识</w:t>
            </w:r>
          </w:p>
        </w:tc>
        <w:tc>
          <w:tcPr>
            <w:tcW w:w="7551" w:type="dxa"/>
          </w:tcPr>
          <w:p w14:paraId="2EC03D15">
            <w:pPr>
              <w:pStyle w:val="39"/>
              <w:rPr>
                <w:rFonts w:hint="eastAsia" w:ascii="Times New Roman"/>
                <w:sz w:val="26"/>
              </w:rPr>
            </w:pPr>
          </w:p>
        </w:tc>
      </w:tr>
      <w:tr w14:paraId="7CDAD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510" w:type="dxa"/>
          </w:tcPr>
          <w:p w14:paraId="72A4ED93">
            <w:pPr>
              <w:pStyle w:val="39"/>
              <w:rPr>
                <w:rFonts w:hint="eastAsia" w:ascii="PMingLiU"/>
                <w:sz w:val="20"/>
              </w:rPr>
            </w:pPr>
          </w:p>
          <w:p w14:paraId="3C3B27A6">
            <w:pPr>
              <w:pStyle w:val="39"/>
              <w:spacing w:before="5"/>
              <w:rPr>
                <w:rFonts w:hint="eastAsia" w:ascii="PMingLiU"/>
                <w:sz w:val="14"/>
              </w:rPr>
            </w:pPr>
          </w:p>
          <w:p w14:paraId="446CDFE6">
            <w:pPr>
              <w:pStyle w:val="39"/>
              <w:ind w:left="100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技能</w:t>
            </w:r>
          </w:p>
        </w:tc>
        <w:tc>
          <w:tcPr>
            <w:tcW w:w="7551" w:type="dxa"/>
          </w:tcPr>
          <w:p w14:paraId="1FD6572B">
            <w:pPr>
              <w:pStyle w:val="39"/>
              <w:rPr>
                <w:rFonts w:hint="eastAsia" w:ascii="Times New Roman"/>
                <w:sz w:val="26"/>
              </w:rPr>
            </w:pPr>
          </w:p>
        </w:tc>
      </w:tr>
      <w:tr w14:paraId="11BFA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510" w:type="dxa"/>
          </w:tcPr>
          <w:p w14:paraId="71F3AF20">
            <w:pPr>
              <w:pStyle w:val="39"/>
              <w:rPr>
                <w:rFonts w:hint="eastAsia" w:ascii="PMingLiU"/>
                <w:sz w:val="20"/>
              </w:rPr>
            </w:pPr>
          </w:p>
          <w:p w14:paraId="2C92613A">
            <w:pPr>
              <w:pStyle w:val="39"/>
              <w:spacing w:before="170"/>
              <w:ind w:left="100" w:right="95"/>
              <w:jc w:val="center"/>
              <w:rPr>
                <w:rFonts w:hint="eastAsia" w:ascii="仿宋" w:eastAsia="仿宋"/>
                <w:sz w:val="21"/>
              </w:rPr>
            </w:pPr>
            <w:r>
              <w:rPr>
                <w:rFonts w:hint="eastAsia" w:ascii="仿宋" w:eastAsia="仿宋"/>
                <w:sz w:val="21"/>
              </w:rPr>
              <w:t>态度</w:t>
            </w:r>
          </w:p>
        </w:tc>
        <w:tc>
          <w:tcPr>
            <w:tcW w:w="7551" w:type="dxa"/>
          </w:tcPr>
          <w:p w14:paraId="06A8B8A1">
            <w:pPr>
              <w:pStyle w:val="39"/>
              <w:rPr>
                <w:rFonts w:hint="eastAsia" w:ascii="Times New Roman"/>
                <w:sz w:val="26"/>
              </w:rPr>
            </w:pPr>
          </w:p>
        </w:tc>
      </w:tr>
    </w:tbl>
    <w:p w14:paraId="29F5EAA1">
      <w:pPr>
        <w:spacing w:line="360" w:lineRule="auto"/>
        <w:rPr>
          <w:rFonts w:hint="eastAsia" w:ascii="仿宋" w:hAnsi="仿宋" w:eastAsia="仿宋" w:cs="宋体"/>
          <w:sz w:val="32"/>
          <w:szCs w:val="32"/>
        </w:rPr>
      </w:pPr>
    </w:p>
    <w:p w14:paraId="7F6EF8F0">
      <w:pPr>
        <w:widowControl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br w:type="page"/>
      </w:r>
    </w:p>
    <w:tbl>
      <w:tblPr>
        <w:tblStyle w:val="16"/>
        <w:tblpPr w:leftFromText="180" w:rightFromText="180" w:horzAnchor="margin" w:tblpY="504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1"/>
      </w:tblGrid>
      <w:tr w14:paraId="7836D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</w:tcPr>
          <w:p w14:paraId="21CD2C50">
            <w:pPr>
              <w:pStyle w:val="39"/>
              <w:rPr>
                <w:rFonts w:hint="eastAsia" w:ascii="PMingLiU"/>
                <w:sz w:val="14"/>
              </w:rPr>
            </w:pPr>
          </w:p>
          <w:p w14:paraId="5729C351">
            <w:pPr>
              <w:pStyle w:val="39"/>
              <w:spacing w:line="344" w:lineRule="exact"/>
              <w:ind w:left="107"/>
              <w:rPr>
                <w:rFonts w:hint="eastAsia" w:ascii="Microsoft JhengHei" w:eastAsia="Microsoft JhengHei"/>
                <w:b/>
                <w:sz w:val="19"/>
              </w:rPr>
            </w:pPr>
            <w:r>
              <w:rPr>
                <w:b/>
                <w:sz w:val="19"/>
              </w:rPr>
              <w:t>四、教案</w:t>
            </w:r>
            <w:r>
              <w:rPr>
                <w:rFonts w:hint="eastAsia" w:ascii="Microsoft JhengHei" w:eastAsia="Microsoft JhengHei"/>
                <w:b/>
                <w:sz w:val="19"/>
              </w:rPr>
              <w:t>核心信息</w:t>
            </w:r>
          </w:p>
        </w:tc>
      </w:tr>
      <w:tr w14:paraId="3126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061" w:type="dxa"/>
          </w:tcPr>
          <w:p w14:paraId="6A82A5FC">
            <w:pPr>
              <w:pStyle w:val="39"/>
              <w:rPr>
                <w:rFonts w:hint="eastAsia" w:ascii="Times New Roman"/>
              </w:rPr>
            </w:pPr>
          </w:p>
        </w:tc>
      </w:tr>
      <w:tr w14:paraId="52B7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</w:tcPr>
          <w:p w14:paraId="33085169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6127E636">
            <w:pPr>
              <w:pStyle w:val="39"/>
              <w:spacing w:before="1"/>
              <w:ind w:left="107"/>
              <w:rPr>
                <w:rFonts w:hint="eastAsia" w:ascii="仿宋" w:eastAsia="仿宋"/>
                <w:b/>
                <w:sz w:val="21"/>
                <w:lang w:eastAsia="zh-CN"/>
              </w:rPr>
            </w:pPr>
            <w:r>
              <w:rPr>
                <w:rFonts w:hint="eastAsia" w:ascii="仿宋" w:eastAsia="仿宋"/>
                <w:b/>
                <w:w w:val="99"/>
                <w:sz w:val="21"/>
                <w:lang w:eastAsia="zh-CN"/>
              </w:rPr>
              <w:t>五、教案操作步骤：</w:t>
            </w:r>
            <w:r>
              <w:rPr>
                <w:rFonts w:hint="eastAsia" w:ascii="仿宋" w:eastAsia="仿宋"/>
                <w:b/>
                <w:spacing w:val="14"/>
                <w:w w:val="99"/>
                <w:sz w:val="21"/>
                <w:lang w:eastAsia="zh-CN"/>
              </w:rPr>
              <w:t>（</w:t>
            </w:r>
            <w:r>
              <w:rPr>
                <w:rFonts w:hint="eastAsia" w:ascii="仿宋" w:eastAsia="仿宋"/>
                <w:b/>
                <w:spacing w:val="13"/>
                <w:w w:val="99"/>
                <w:sz w:val="21"/>
                <w:lang w:eastAsia="zh-CN"/>
              </w:rPr>
              <w:t>请尽可能详细说明</w:t>
            </w:r>
            <w:r>
              <w:rPr>
                <w:rFonts w:hint="eastAsia" w:ascii="仿宋" w:eastAsia="仿宋"/>
                <w:b/>
                <w:w w:val="99"/>
                <w:sz w:val="21"/>
                <w:lang w:eastAsia="zh-CN"/>
              </w:rPr>
              <w:t>）</w:t>
            </w:r>
          </w:p>
        </w:tc>
      </w:tr>
      <w:tr w14:paraId="5185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9061" w:type="dxa"/>
          </w:tcPr>
          <w:p w14:paraId="64D81AB7">
            <w:pPr>
              <w:pStyle w:val="39"/>
              <w:rPr>
                <w:rFonts w:hint="eastAsia" w:ascii="Times New Roman"/>
                <w:lang w:eastAsia="zh-CN"/>
              </w:rPr>
            </w:pPr>
          </w:p>
        </w:tc>
      </w:tr>
      <w:tr w14:paraId="68F3D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</w:tcPr>
          <w:p w14:paraId="176F14BE">
            <w:pPr>
              <w:pStyle w:val="39"/>
              <w:spacing w:before="13"/>
              <w:rPr>
                <w:rFonts w:hint="eastAsia" w:ascii="PMingLiU"/>
                <w:sz w:val="16"/>
                <w:lang w:eastAsia="zh-CN"/>
              </w:rPr>
            </w:pPr>
          </w:p>
          <w:p w14:paraId="1B7B6C3B">
            <w:pPr>
              <w:pStyle w:val="39"/>
              <w:spacing w:before="1"/>
              <w:ind w:left="107"/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>六、设计思路</w:t>
            </w:r>
          </w:p>
        </w:tc>
      </w:tr>
      <w:tr w14:paraId="4CFC9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061" w:type="dxa"/>
          </w:tcPr>
          <w:p w14:paraId="6DA0CD9B">
            <w:pPr>
              <w:pStyle w:val="39"/>
              <w:rPr>
                <w:rFonts w:hint="eastAsia" w:ascii="Times New Roman"/>
              </w:rPr>
            </w:pPr>
          </w:p>
        </w:tc>
      </w:tr>
      <w:tr w14:paraId="1F70A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</w:tcPr>
          <w:p w14:paraId="108EB33E">
            <w:pPr>
              <w:pStyle w:val="39"/>
              <w:spacing w:before="6"/>
              <w:rPr>
                <w:rFonts w:hint="eastAsia" w:ascii="PMingLiU"/>
                <w:sz w:val="18"/>
              </w:rPr>
            </w:pPr>
          </w:p>
          <w:p w14:paraId="4D7F15B5">
            <w:pPr>
              <w:pStyle w:val="39"/>
              <w:ind w:left="107"/>
              <w:rPr>
                <w:rFonts w:hint="eastAsia"/>
                <w:b/>
                <w:sz w:val="19"/>
              </w:rPr>
            </w:pPr>
            <w:r>
              <w:rPr>
                <w:b/>
                <w:sz w:val="19"/>
              </w:rPr>
              <w:t>七、所需材料清单</w:t>
            </w:r>
          </w:p>
        </w:tc>
      </w:tr>
      <w:tr w14:paraId="140A3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9061" w:type="dxa"/>
          </w:tcPr>
          <w:p w14:paraId="3F96B77E">
            <w:pPr>
              <w:pStyle w:val="39"/>
              <w:rPr>
                <w:rFonts w:hint="eastAsia" w:ascii="Times New Roman"/>
              </w:rPr>
            </w:pPr>
          </w:p>
        </w:tc>
      </w:tr>
      <w:tr w14:paraId="415D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061" w:type="dxa"/>
          </w:tcPr>
          <w:p w14:paraId="6625FEFB">
            <w:pPr>
              <w:pStyle w:val="39"/>
              <w:spacing w:before="6"/>
              <w:rPr>
                <w:rFonts w:hint="eastAsia" w:ascii="PMingLiU"/>
                <w:sz w:val="18"/>
              </w:rPr>
            </w:pPr>
          </w:p>
          <w:p w14:paraId="5AB3DE24">
            <w:pPr>
              <w:pStyle w:val="39"/>
              <w:ind w:left="107"/>
              <w:rPr>
                <w:rFonts w:hint="eastAsia"/>
                <w:b/>
                <w:sz w:val="19"/>
              </w:rPr>
            </w:pPr>
            <w:r>
              <w:rPr>
                <w:b/>
                <w:sz w:val="19"/>
              </w:rPr>
              <w:t>八、难点与注意事项</w:t>
            </w:r>
          </w:p>
        </w:tc>
      </w:tr>
      <w:tr w14:paraId="4D111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9061" w:type="dxa"/>
          </w:tcPr>
          <w:p w14:paraId="4A8E3842">
            <w:pPr>
              <w:pStyle w:val="39"/>
              <w:rPr>
                <w:rFonts w:hint="eastAsia" w:ascii="Times New Roman"/>
              </w:rPr>
            </w:pPr>
          </w:p>
        </w:tc>
      </w:tr>
    </w:tbl>
    <w:p w14:paraId="39D14EC3">
      <w:pPr>
        <w:spacing w:before="70"/>
        <w:ind w:left="2006"/>
        <w:rPr>
          <w:rFonts w:hint="eastAsia" w:ascii="仿宋" w:eastAsia="仿宋"/>
          <w:b/>
        </w:rPr>
      </w:pPr>
    </w:p>
    <w:p w14:paraId="1D92A9C5">
      <w:pPr>
        <w:spacing w:before="70"/>
        <w:rPr>
          <w:rFonts w:hint="eastAsia" w:ascii="仿宋" w:eastAsia="仿宋"/>
          <w:b/>
        </w:rPr>
      </w:pPr>
      <w:r>
        <w:rPr>
          <w:rFonts w:hint="eastAsia" w:ascii="仿宋" w:eastAsia="仿宋"/>
          <w:b/>
        </w:rPr>
        <w:t>【填写须知】</w:t>
      </w:r>
    </w:p>
    <w:p w14:paraId="519566C7">
      <w:pPr>
        <w:pStyle w:val="11"/>
        <w:spacing w:before="11"/>
        <w:rPr>
          <w:rFonts w:hint="eastAsia" w:ascii="仿宋"/>
          <w:b/>
          <w:sz w:val="22"/>
          <w:lang w:eastAsia="zh-CN"/>
        </w:rPr>
      </w:pPr>
    </w:p>
    <w:p w14:paraId="6B94C658">
      <w:pPr>
        <w:tabs>
          <w:tab w:val="left" w:pos="2165"/>
        </w:tabs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1.</w:t>
      </w:r>
      <w:r>
        <w:t>所有栏目均为必填项，可根据实际内容扩展篇幅；</w:t>
      </w:r>
    </w:p>
    <w:p w14:paraId="458A06F1">
      <w:pPr>
        <w:pStyle w:val="11"/>
        <w:spacing w:before="8"/>
        <w:rPr>
          <w:rFonts w:hint="eastAsia" w:ascii="仿宋"/>
          <w:sz w:val="22"/>
          <w:lang w:eastAsia="zh-CN"/>
        </w:rPr>
      </w:pPr>
    </w:p>
    <w:p w14:paraId="5B3937D2">
      <w:pPr>
        <w:tabs>
          <w:tab w:val="left" w:pos="2165"/>
        </w:tabs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2.</w:t>
      </w:r>
      <w:r>
        <w:t>请勿出现学校、作者、指导教师等身份信息；</w:t>
      </w:r>
    </w:p>
    <w:p w14:paraId="70816DF2">
      <w:pPr>
        <w:spacing w:line="360" w:lineRule="auto"/>
        <w:rPr>
          <w:rFonts w:hint="eastAsia"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52244-3D2A-4F47-97B6-2A5180AF81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3F0922C-4B8B-4EDD-AE5F-1722A8B84DE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60D48D-F874-43E8-8271-250A87B917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EBF86C-EE71-4650-A8E5-34DC5A4B7A65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2D01EE14-C40F-4608-97FD-27BB13FC9D83}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C0D979CF-81A5-4D50-A14C-72EED14C82B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77"/>
    <w:rsid w:val="0003365D"/>
    <w:rsid w:val="001858D5"/>
    <w:rsid w:val="001D0DCA"/>
    <w:rsid w:val="0037002F"/>
    <w:rsid w:val="004513CC"/>
    <w:rsid w:val="007C4629"/>
    <w:rsid w:val="008A1506"/>
    <w:rsid w:val="00982A06"/>
    <w:rsid w:val="00986977"/>
    <w:rsid w:val="009D58E9"/>
    <w:rsid w:val="00B7399A"/>
    <w:rsid w:val="00CD50F6"/>
    <w:rsid w:val="00DB6FF7"/>
    <w:rsid w:val="00DC4A35"/>
    <w:rsid w:val="00DE6A53"/>
    <w:rsid w:val="00E2078E"/>
    <w:rsid w:val="00F71730"/>
    <w:rsid w:val="4F27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1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1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paragraph" w:customStyle="1" w:styleId="3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1578</Words>
  <Characters>1740</Characters>
  <Lines>16</Lines>
  <Paragraphs>4</Paragraphs>
  <TotalTime>49</TotalTime>
  <ScaleCrop>false</ScaleCrop>
  <LinksUpToDate>false</LinksUpToDate>
  <CharactersWithSpaces>1786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2025-10-29T09:03:00Z</dcterms:created>
  <dc:creator>志云 欧</dc:creator>
  <cp:lastModifiedBy>WM</cp:lastModifiedBy>
  <dcterms:modified xsi:type="dcterms:W3CDTF">2025-10-29T13:11:35Z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eyJoZGlkIjoiNTZiMjFiYTRiM2RiMmRhN2Q2Yjg1NjdhMjg3YWQ5NzUiLCJ1c2VySWQiOiI0NDUxNTcyNjYifQ==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1180F4D90DC04CA6AFEC4169B52C2823_12</vt:lpwstr>
  </property>
</Properties>
</file>