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555"/>
        <w:rPr>
          <w:sz w:val="48"/>
          <w:szCs w:val="56"/>
        </w:rPr>
      </w:pPr>
    </w:p>
    <w:p>
      <w:pPr>
        <w:spacing w:line="360" w:lineRule="auto"/>
        <w:ind w:firstLine="555"/>
        <w:jc w:val="center"/>
        <w:rPr>
          <w:rStyle w:val="10"/>
          <w:rFonts w:asciiTheme="minorEastAsia" w:hAnsiTheme="minorEastAsia" w:eastAsiaTheme="minorEastAsia"/>
          <w:b/>
          <w:bCs/>
          <w:sz w:val="44"/>
          <w:szCs w:val="44"/>
        </w:rPr>
      </w:pPr>
      <w:r>
        <w:rPr>
          <w:rFonts w:asciiTheme="minorEastAsia" w:hAnsiTheme="minorEastAsia" w:eastAsiaTheme="minorEastAsia"/>
          <w:b/>
          <w:bCs/>
          <w:sz w:val="44"/>
          <w:szCs w:val="44"/>
        </w:rPr>
        <w:t>2022级</w:t>
      </w:r>
      <w:r>
        <w:rPr>
          <w:rFonts w:hint="eastAsia" w:asciiTheme="minorEastAsia" w:hAnsiTheme="minorEastAsia" w:eastAsiaTheme="minorEastAsia"/>
          <w:b/>
          <w:bCs/>
          <w:sz w:val="44"/>
          <w:szCs w:val="44"/>
        </w:rPr>
        <w:t>计算机科学与技术</w:t>
      </w:r>
      <w:r>
        <w:rPr>
          <w:rFonts w:asciiTheme="minorEastAsia" w:hAnsiTheme="minorEastAsia" w:eastAsiaTheme="minorEastAsia"/>
          <w:b/>
          <w:bCs/>
          <w:sz w:val="44"/>
          <w:szCs w:val="44"/>
        </w:rPr>
        <w:t>及</w:t>
      </w:r>
      <w:r>
        <w:rPr>
          <w:rFonts w:hint="eastAsia" w:asciiTheme="minorEastAsia" w:hAnsiTheme="minorEastAsia" w:eastAsiaTheme="minorEastAsia"/>
          <w:b/>
          <w:bCs/>
          <w:sz w:val="44"/>
          <w:szCs w:val="44"/>
        </w:rPr>
        <w:t>计算机应用技术</w:t>
      </w:r>
      <w:r>
        <w:rPr>
          <w:rFonts w:asciiTheme="minorEastAsia" w:hAnsiTheme="minorEastAsia" w:eastAsiaTheme="minorEastAsia"/>
          <w:b/>
          <w:bCs/>
          <w:sz w:val="44"/>
          <w:szCs w:val="44"/>
        </w:rPr>
        <w:t>专业三二分段专升本应用型人才培养方案</w:t>
      </w:r>
    </w:p>
    <w:p>
      <w:pPr>
        <w:snapToGrid w:val="0"/>
        <w:spacing w:before="312" w:line="360" w:lineRule="auto"/>
        <w:jc w:val="right"/>
        <w:rPr>
          <w:rStyle w:val="10"/>
          <w:rFonts w:ascii="宋体" w:hAnsi="宋体"/>
          <w:sz w:val="24"/>
        </w:rPr>
      </w:pPr>
      <w:r>
        <w:rPr>
          <w:rStyle w:val="10"/>
          <w:rFonts w:ascii="宋体" w:hAnsi="宋体"/>
          <w:b/>
          <w:sz w:val="24"/>
        </w:rPr>
        <w:t xml:space="preserve">    </w:t>
      </w:r>
      <w:r>
        <w:rPr>
          <w:rStyle w:val="10"/>
          <w:rFonts w:ascii="宋体" w:hAnsi="宋体"/>
          <w:sz w:val="24"/>
        </w:rPr>
        <w:t xml:space="preserve">         </w:t>
      </w:r>
    </w:p>
    <w:p>
      <w:pPr>
        <w:snapToGrid w:val="0"/>
        <w:spacing w:before="312" w:line="360" w:lineRule="auto"/>
        <w:jc w:val="right"/>
        <w:rPr>
          <w:rStyle w:val="10"/>
          <w:rFonts w:ascii="仿宋" w:hAnsi="仿宋" w:eastAsia="仿宋" w:cs="宋体"/>
          <w:bCs/>
          <w:sz w:val="32"/>
          <w:szCs w:val="32"/>
          <w:u w:val="single"/>
        </w:rPr>
      </w:pPr>
      <w:r>
        <w:rPr>
          <w:rStyle w:val="10"/>
          <w:rFonts w:ascii="仿宋" w:hAnsi="仿宋" w:eastAsia="仿宋"/>
          <w:sz w:val="32"/>
          <w:szCs w:val="32"/>
        </w:rPr>
        <w:t>专业代码：本科:</w:t>
      </w:r>
      <w:r>
        <w:rPr>
          <w:rStyle w:val="10"/>
          <w:rFonts w:ascii="仿宋" w:hAnsi="仿宋" w:eastAsia="仿宋"/>
          <w:b/>
          <w:kern w:val="0"/>
          <w:sz w:val="32"/>
          <w:szCs w:val="32"/>
          <w:u w:val="single"/>
        </w:rPr>
        <w:t>080901</w:t>
      </w:r>
      <w:r>
        <w:rPr>
          <w:rStyle w:val="10"/>
          <w:rFonts w:ascii="仿宋" w:hAnsi="仿宋" w:eastAsia="仿宋"/>
          <w:sz w:val="32"/>
          <w:szCs w:val="32"/>
        </w:rPr>
        <w:t>，高职:</w:t>
      </w:r>
      <w:r>
        <w:rPr>
          <w:rStyle w:val="10"/>
          <w:rFonts w:hint="eastAsia" w:ascii="仿宋" w:hAnsi="仿宋" w:eastAsia="仿宋"/>
          <w:b/>
          <w:sz w:val="32"/>
          <w:szCs w:val="32"/>
          <w:u w:val="single"/>
          <w:lang w:val="en-US" w:eastAsia="zh-CN"/>
        </w:rPr>
        <w:t>6</w:t>
      </w:r>
      <w:bookmarkStart w:id="1" w:name="_GoBack"/>
      <w:bookmarkEnd w:id="1"/>
      <w:r>
        <w:rPr>
          <w:rStyle w:val="10"/>
          <w:rFonts w:ascii="仿宋" w:hAnsi="仿宋" w:eastAsia="仿宋"/>
          <w:b/>
          <w:sz w:val="32"/>
          <w:szCs w:val="32"/>
          <w:u w:val="single"/>
        </w:rPr>
        <w:t>10201</w:t>
      </w:r>
    </w:p>
    <w:p>
      <w:pPr>
        <w:pStyle w:val="32"/>
        <w:numPr>
          <w:ilvl w:val="0"/>
          <w:numId w:val="1"/>
        </w:numPr>
        <w:spacing w:line="360" w:lineRule="auto"/>
        <w:ind w:firstLineChars="0"/>
        <w:jc w:val="left"/>
        <w:rPr>
          <w:rStyle w:val="10"/>
          <w:rFonts w:ascii="仿宋" w:hAnsi="仿宋" w:eastAsia="仿宋" w:cs="宋体"/>
          <w:b/>
          <w:bCs/>
          <w:sz w:val="32"/>
          <w:szCs w:val="32"/>
        </w:rPr>
      </w:pPr>
      <w:r>
        <w:rPr>
          <w:rStyle w:val="10"/>
          <w:rFonts w:ascii="仿宋" w:hAnsi="仿宋" w:eastAsia="仿宋" w:cs="宋体"/>
          <w:b/>
          <w:bCs/>
          <w:sz w:val="32"/>
          <w:szCs w:val="32"/>
        </w:rPr>
        <w:t>学制：</w:t>
      </w:r>
    </w:p>
    <w:p>
      <w:pPr>
        <w:pStyle w:val="32"/>
        <w:spacing w:line="360" w:lineRule="auto"/>
        <w:ind w:left="720" w:firstLine="0" w:firstLineChars="0"/>
        <w:jc w:val="left"/>
        <w:rPr>
          <w:rStyle w:val="10"/>
          <w:rFonts w:ascii="仿宋" w:hAnsi="仿宋" w:eastAsia="仿宋"/>
          <w:sz w:val="32"/>
          <w:szCs w:val="32"/>
        </w:rPr>
      </w:pPr>
      <w:r>
        <w:rPr>
          <w:rStyle w:val="10"/>
          <w:rFonts w:ascii="仿宋" w:hAnsi="仿宋" w:eastAsia="仿宋"/>
          <w:sz w:val="32"/>
          <w:szCs w:val="32"/>
        </w:rPr>
        <w:t>五年（专科3年，本科2年）</w:t>
      </w:r>
    </w:p>
    <w:p>
      <w:pPr>
        <w:spacing w:line="360" w:lineRule="auto"/>
        <w:rPr>
          <w:rStyle w:val="10"/>
          <w:rFonts w:ascii="仿宋" w:hAnsi="仿宋" w:eastAsia="仿宋" w:cs="宋体"/>
          <w:b/>
          <w:bCs/>
          <w:sz w:val="32"/>
          <w:szCs w:val="32"/>
        </w:rPr>
      </w:pPr>
      <w:r>
        <w:rPr>
          <w:rStyle w:val="10"/>
          <w:rFonts w:ascii="仿宋" w:hAnsi="仿宋" w:eastAsia="仿宋" w:cs="宋体"/>
          <w:b/>
          <w:bCs/>
          <w:sz w:val="32"/>
          <w:szCs w:val="32"/>
        </w:rPr>
        <w:t>二、培养目标</w:t>
      </w:r>
    </w:p>
    <w:p>
      <w:pPr>
        <w:spacing w:line="360" w:lineRule="auto"/>
        <w:ind w:firstLine="640" w:firstLineChars="200"/>
        <w:jc w:val="left"/>
        <w:rPr>
          <w:rFonts w:ascii="仿宋" w:hAnsi="仿宋" w:eastAsia="仿宋"/>
          <w:sz w:val="32"/>
          <w:szCs w:val="32"/>
        </w:rPr>
      </w:pPr>
      <w:r>
        <w:rPr>
          <w:rStyle w:val="10"/>
          <w:rFonts w:ascii="仿宋" w:hAnsi="仿宋" w:eastAsia="仿宋"/>
          <w:sz w:val="32"/>
          <w:szCs w:val="32"/>
        </w:rPr>
        <w:t>专本一体，培养德、智、体、美</w:t>
      </w:r>
      <w:r>
        <w:rPr>
          <w:rStyle w:val="10"/>
          <w:rFonts w:hint="eastAsia" w:ascii="仿宋" w:hAnsi="仿宋" w:eastAsia="仿宋"/>
          <w:sz w:val="32"/>
          <w:szCs w:val="32"/>
        </w:rPr>
        <w:t>、劳</w:t>
      </w:r>
      <w:r>
        <w:rPr>
          <w:rStyle w:val="10"/>
          <w:rFonts w:ascii="仿宋" w:hAnsi="仿宋" w:eastAsia="仿宋"/>
          <w:sz w:val="32"/>
          <w:szCs w:val="32"/>
        </w:rPr>
        <w:t>全面发展，理论与实践相结合，培养适应国家新时代教育高质量发展、广东省地方社会发展的新要求，</w:t>
      </w:r>
      <w:r>
        <w:rPr>
          <w:rFonts w:hint="eastAsia" w:ascii="仿宋" w:hAnsi="仿宋" w:eastAsia="仿宋"/>
          <w:sz w:val="32"/>
          <w:szCs w:val="32"/>
        </w:rPr>
        <w:t>面向IT行业的生产、管理和服务第一线，熟悉计算机软硬件基础知识，熟练掌握计算机操作技能，能从事W</w:t>
      </w:r>
      <w:r>
        <w:rPr>
          <w:rFonts w:ascii="仿宋" w:hAnsi="仿宋" w:eastAsia="仿宋"/>
          <w:sz w:val="32"/>
          <w:szCs w:val="32"/>
        </w:rPr>
        <w:t>eb</w:t>
      </w:r>
      <w:r>
        <w:rPr>
          <w:rFonts w:hint="eastAsia" w:ascii="仿宋" w:hAnsi="仿宋" w:eastAsia="仿宋"/>
          <w:sz w:val="32"/>
          <w:szCs w:val="32"/>
        </w:rPr>
        <w:t>前端开发及网站建设，数据库应用维护与管理，网络建设管理与维护，</w:t>
      </w:r>
      <w:r>
        <w:rPr>
          <w:rFonts w:hint="eastAsia" w:ascii="仿宋" w:hAnsi="仿宋" w:eastAsia="仿宋" w:cs="仿宋"/>
          <w:sz w:val="32"/>
          <w:szCs w:val="32"/>
        </w:rPr>
        <w:t>信创系统部署、测试与实施</w:t>
      </w:r>
      <w:r>
        <w:rPr>
          <w:rFonts w:hint="eastAsia" w:ascii="仿宋" w:hAnsi="仿宋" w:eastAsia="仿宋"/>
          <w:sz w:val="32"/>
          <w:szCs w:val="32"/>
        </w:rPr>
        <w:t>的高素质技术技能人才。</w:t>
      </w:r>
    </w:p>
    <w:p>
      <w:pPr>
        <w:spacing w:line="360" w:lineRule="auto"/>
        <w:rPr>
          <w:rFonts w:ascii="仿宋" w:hAnsi="仿宋" w:eastAsia="仿宋"/>
          <w:sz w:val="32"/>
          <w:szCs w:val="32"/>
        </w:rPr>
      </w:pPr>
      <w:r>
        <w:rPr>
          <w:rFonts w:ascii="仿宋" w:hAnsi="仿宋" w:eastAsia="仿宋"/>
          <w:sz w:val="32"/>
          <w:szCs w:val="32"/>
        </w:rPr>
        <w:t>三、专业特色</w:t>
      </w:r>
    </w:p>
    <w:p>
      <w:pPr>
        <w:snapToGrid w:val="0"/>
        <w:spacing w:line="360" w:lineRule="auto"/>
        <w:ind w:firstLine="640" w:firstLineChars="200"/>
        <w:jc w:val="left"/>
        <w:rPr>
          <w:rStyle w:val="10"/>
          <w:rFonts w:ascii="宋体" w:hAnsi="宋体"/>
          <w:sz w:val="24"/>
        </w:rPr>
      </w:pPr>
      <w:r>
        <w:rPr>
          <w:rFonts w:hint="eastAsia" w:ascii="仿宋" w:hAnsi="仿宋" w:eastAsia="仿宋"/>
          <w:sz w:val="32"/>
          <w:szCs w:val="32"/>
        </w:rPr>
        <w:t>本专业立足于高职、本科协同培养，注重社会经济发展对信创产业人才需求。在高职阶段学习公共课程和专业基础课程，培养学生基本理论和基本技能；本科阶段1年校内专业实训，1年企业顶岗实习和项目实训，与信创产业行业高度互动，依托真实的大型项目实战案例，将校企合作、协同创新引入信创产业人才培养的全过程，通过企业化工程化、项目化训练，培养与产业精准对接的应用技术型、创新创业型软件人才。实践教学特色：以培养学生的“工程素质、应用能力和创新能力”为主线，构建以能力为主线的实践教学体系。校内外实践教学基地相结合，校内建成资源共享基础教学实验平台、综合训练实验平台、专业创新实验平台、校内实训基地；校外与多家企业联合打造产学研合作平台，如腾讯、统信软件技术有限公司。</w:t>
      </w:r>
    </w:p>
    <w:p>
      <w:pPr>
        <w:numPr>
          <w:ilvl w:val="0"/>
          <w:numId w:val="2"/>
        </w:numPr>
        <w:spacing w:line="360" w:lineRule="auto"/>
        <w:rPr>
          <w:rStyle w:val="10"/>
          <w:rFonts w:ascii="仿宋" w:hAnsi="仿宋" w:eastAsia="仿宋" w:cs="宋体"/>
          <w:b/>
          <w:bCs/>
          <w:sz w:val="32"/>
          <w:szCs w:val="32"/>
        </w:rPr>
      </w:pPr>
      <w:r>
        <w:rPr>
          <w:rStyle w:val="10"/>
          <w:rFonts w:ascii="仿宋" w:hAnsi="仿宋" w:eastAsia="仿宋" w:cs="宋体"/>
          <w:b/>
          <w:bCs/>
          <w:sz w:val="32"/>
          <w:szCs w:val="32"/>
        </w:rPr>
        <w:t>人才培养规格</w:t>
      </w:r>
    </w:p>
    <w:p>
      <w:pPr>
        <w:spacing w:line="360" w:lineRule="auto"/>
        <w:rPr>
          <w:rFonts w:ascii="仿宋" w:hAnsi="仿宋" w:eastAsia="仿宋"/>
          <w:b/>
          <w:sz w:val="32"/>
          <w:szCs w:val="32"/>
        </w:rPr>
      </w:pPr>
      <w:r>
        <w:rPr>
          <w:rFonts w:hint="eastAsia" w:ascii="仿宋" w:hAnsi="仿宋" w:eastAsia="仿宋"/>
          <w:b/>
          <w:sz w:val="32"/>
          <w:szCs w:val="32"/>
        </w:rPr>
        <w:t>4.1 知识要求</w:t>
      </w:r>
    </w:p>
    <w:p>
      <w:pPr>
        <w:widowControl w:val="0"/>
        <w:numPr>
          <w:ilvl w:val="0"/>
          <w:numId w:val="3"/>
        </w:numPr>
        <w:spacing w:line="360" w:lineRule="auto"/>
        <w:ind w:left="0" w:firstLine="284"/>
        <w:textAlignment w:val="auto"/>
        <w:rPr>
          <w:rFonts w:ascii="仿宋" w:hAnsi="仿宋" w:eastAsia="仿宋"/>
          <w:sz w:val="32"/>
          <w:szCs w:val="32"/>
        </w:rPr>
      </w:pPr>
      <w:r>
        <w:rPr>
          <w:rFonts w:hint="eastAsia" w:ascii="仿宋" w:hAnsi="仿宋" w:eastAsia="仿宋"/>
          <w:sz w:val="32"/>
          <w:szCs w:val="32"/>
        </w:rPr>
        <w:t>掌握计算机应用技术必备的基础知识；</w:t>
      </w:r>
    </w:p>
    <w:p>
      <w:pPr>
        <w:widowControl w:val="0"/>
        <w:numPr>
          <w:ilvl w:val="0"/>
          <w:numId w:val="3"/>
        </w:numPr>
        <w:spacing w:line="360" w:lineRule="auto"/>
        <w:ind w:left="0" w:firstLine="284"/>
        <w:textAlignment w:val="auto"/>
        <w:rPr>
          <w:rFonts w:ascii="仿宋" w:hAnsi="仿宋" w:eastAsia="仿宋"/>
          <w:sz w:val="32"/>
          <w:szCs w:val="32"/>
        </w:rPr>
      </w:pPr>
      <w:r>
        <w:rPr>
          <w:rFonts w:hint="eastAsia" w:ascii="仿宋" w:hAnsi="仿宋" w:eastAsia="仿宋"/>
          <w:sz w:val="32"/>
          <w:szCs w:val="32"/>
        </w:rPr>
        <w:t>掌握一定的人文社科类知识；</w:t>
      </w:r>
    </w:p>
    <w:p>
      <w:pPr>
        <w:widowControl w:val="0"/>
        <w:numPr>
          <w:ilvl w:val="0"/>
          <w:numId w:val="3"/>
        </w:numPr>
        <w:spacing w:line="360" w:lineRule="auto"/>
        <w:ind w:left="0" w:firstLine="284"/>
        <w:textAlignment w:val="auto"/>
        <w:rPr>
          <w:rFonts w:ascii="仿宋" w:hAnsi="仿宋" w:eastAsia="仿宋"/>
          <w:sz w:val="32"/>
          <w:szCs w:val="32"/>
        </w:rPr>
      </w:pPr>
      <w:r>
        <w:rPr>
          <w:rFonts w:hint="eastAsia" w:ascii="仿宋" w:hAnsi="仿宋" w:eastAsia="仿宋"/>
          <w:sz w:val="32"/>
          <w:szCs w:val="32"/>
        </w:rPr>
        <w:t>掌握一定的创新设计的思维方法；</w:t>
      </w:r>
    </w:p>
    <w:p>
      <w:pPr>
        <w:widowControl w:val="0"/>
        <w:numPr>
          <w:ilvl w:val="0"/>
          <w:numId w:val="3"/>
        </w:numPr>
        <w:spacing w:line="360" w:lineRule="auto"/>
        <w:ind w:left="0" w:firstLine="284"/>
        <w:textAlignment w:val="auto"/>
        <w:rPr>
          <w:rFonts w:ascii="仿宋" w:hAnsi="仿宋" w:eastAsia="仿宋"/>
          <w:sz w:val="32"/>
          <w:szCs w:val="32"/>
        </w:rPr>
      </w:pPr>
      <w:r>
        <w:rPr>
          <w:rFonts w:hint="eastAsia" w:ascii="仿宋" w:hAnsi="仿宋" w:eastAsia="仿宋"/>
          <w:sz w:val="32"/>
          <w:szCs w:val="32"/>
        </w:rPr>
        <w:t>掌握计算机结构与组成原理，通晓计算机系统和数据存储工作原理；</w:t>
      </w:r>
    </w:p>
    <w:p>
      <w:pPr>
        <w:widowControl w:val="0"/>
        <w:numPr>
          <w:ilvl w:val="0"/>
          <w:numId w:val="3"/>
        </w:numPr>
        <w:spacing w:line="360" w:lineRule="auto"/>
        <w:ind w:left="0" w:firstLine="284"/>
        <w:textAlignment w:val="auto"/>
        <w:rPr>
          <w:rFonts w:ascii="仿宋" w:hAnsi="仿宋" w:eastAsia="仿宋"/>
          <w:sz w:val="32"/>
          <w:szCs w:val="32"/>
        </w:rPr>
      </w:pPr>
      <w:r>
        <w:rPr>
          <w:rFonts w:hint="eastAsia" w:ascii="仿宋" w:hAnsi="仿宋" w:eastAsia="仿宋"/>
          <w:sz w:val="32"/>
          <w:szCs w:val="32"/>
        </w:rPr>
        <w:t>掌握本专业必需的计算机系统维护知识、计算机网络组网技术和服务器管理知识；</w:t>
      </w:r>
    </w:p>
    <w:p>
      <w:pPr>
        <w:widowControl w:val="0"/>
        <w:numPr>
          <w:ilvl w:val="0"/>
          <w:numId w:val="3"/>
        </w:numPr>
        <w:spacing w:line="360" w:lineRule="auto"/>
        <w:ind w:left="0" w:firstLine="284"/>
        <w:textAlignment w:val="auto"/>
        <w:rPr>
          <w:rFonts w:ascii="仿宋" w:hAnsi="仿宋" w:eastAsia="仿宋"/>
          <w:sz w:val="32"/>
          <w:szCs w:val="32"/>
        </w:rPr>
      </w:pPr>
      <w:r>
        <w:rPr>
          <w:rFonts w:hint="eastAsia" w:ascii="仿宋" w:hAnsi="仿宋" w:eastAsia="仿宋"/>
          <w:sz w:val="32"/>
          <w:szCs w:val="32"/>
        </w:rPr>
        <w:t>掌握计算机应用基础理论知识，精通Py</w:t>
      </w:r>
      <w:r>
        <w:rPr>
          <w:rFonts w:ascii="仿宋" w:hAnsi="仿宋" w:eastAsia="仿宋"/>
          <w:sz w:val="32"/>
          <w:szCs w:val="32"/>
        </w:rPr>
        <w:t>thon</w:t>
      </w:r>
      <w:r>
        <w:rPr>
          <w:rFonts w:hint="eastAsia" w:ascii="仿宋" w:hAnsi="仿宋" w:eastAsia="仿宋"/>
          <w:sz w:val="32"/>
          <w:szCs w:val="32"/>
        </w:rPr>
        <w:t>语言程序设计、企业动态网站开发、前端设计、数据库及SQL SERVER管理知识；</w:t>
      </w:r>
    </w:p>
    <w:p>
      <w:pPr>
        <w:widowControl w:val="0"/>
        <w:numPr>
          <w:ilvl w:val="0"/>
          <w:numId w:val="3"/>
        </w:numPr>
        <w:spacing w:line="360" w:lineRule="auto"/>
        <w:ind w:left="0" w:firstLine="284"/>
        <w:textAlignment w:val="auto"/>
        <w:rPr>
          <w:rFonts w:ascii="仿宋" w:hAnsi="仿宋" w:eastAsia="仿宋"/>
          <w:sz w:val="32"/>
          <w:szCs w:val="32"/>
        </w:rPr>
      </w:pPr>
      <w:r>
        <w:rPr>
          <w:rFonts w:hint="eastAsia" w:ascii="仿宋" w:hAnsi="仿宋" w:eastAsia="仿宋"/>
          <w:sz w:val="32"/>
          <w:szCs w:val="32"/>
        </w:rPr>
        <w:t>熟练掌握WEB应用开发、前端设计、移动应用开发、小程序开发，熟悉开发流程和活动组织。</w:t>
      </w:r>
    </w:p>
    <w:p>
      <w:pPr>
        <w:widowControl w:val="0"/>
        <w:numPr>
          <w:ilvl w:val="0"/>
          <w:numId w:val="3"/>
        </w:numPr>
        <w:spacing w:line="360" w:lineRule="auto"/>
        <w:ind w:left="0" w:firstLine="284"/>
        <w:textAlignment w:val="auto"/>
        <w:rPr>
          <w:rFonts w:ascii="仿宋" w:hAnsi="仿宋" w:eastAsia="仿宋"/>
          <w:sz w:val="32"/>
          <w:szCs w:val="32"/>
        </w:rPr>
      </w:pPr>
      <w:r>
        <w:rPr>
          <w:rFonts w:ascii="仿宋" w:hAnsi="仿宋" w:eastAsia="仿宋"/>
          <w:sz w:val="32"/>
          <w:szCs w:val="32"/>
        </w:rPr>
        <w:t>熟悉基础网络架构、常用工作环境 Linux 系统， 掌握常用服务（数据库、虚拟化、服务器、存储等) 技术；</w:t>
      </w:r>
    </w:p>
    <w:p>
      <w:pPr>
        <w:widowControl w:val="0"/>
        <w:numPr>
          <w:ilvl w:val="0"/>
          <w:numId w:val="3"/>
        </w:numPr>
        <w:spacing w:line="360" w:lineRule="auto"/>
        <w:ind w:left="0" w:firstLine="284"/>
        <w:textAlignment w:val="auto"/>
        <w:rPr>
          <w:rFonts w:ascii="仿宋" w:hAnsi="仿宋" w:eastAsia="仿宋"/>
          <w:sz w:val="32"/>
          <w:szCs w:val="32"/>
        </w:rPr>
      </w:pPr>
      <w:r>
        <w:rPr>
          <w:rFonts w:ascii="仿宋" w:hAnsi="仿宋" w:eastAsia="仿宋"/>
          <w:sz w:val="32"/>
          <w:szCs w:val="32"/>
        </w:rPr>
        <w:t>掌握国产操作系统的使用、运维，</w:t>
      </w:r>
      <w:r>
        <w:rPr>
          <w:rFonts w:hint="eastAsia" w:ascii="仿宋" w:hAnsi="仿宋" w:eastAsia="仿宋"/>
          <w:sz w:val="32"/>
          <w:szCs w:val="32"/>
        </w:rPr>
        <w:t>具备</w:t>
      </w:r>
      <w:r>
        <w:rPr>
          <w:rFonts w:ascii="仿宋" w:hAnsi="仿宋" w:eastAsia="仿宋"/>
          <w:sz w:val="32"/>
          <w:szCs w:val="32"/>
        </w:rPr>
        <w:t>一定的研发能力</w:t>
      </w:r>
      <w:r>
        <w:rPr>
          <w:rFonts w:hint="eastAsia" w:ascii="仿宋" w:hAnsi="仿宋" w:eastAsia="仿宋"/>
          <w:sz w:val="32"/>
          <w:szCs w:val="32"/>
        </w:rPr>
        <w:t>；</w:t>
      </w:r>
    </w:p>
    <w:p>
      <w:pPr>
        <w:widowControl w:val="0"/>
        <w:numPr>
          <w:ilvl w:val="0"/>
          <w:numId w:val="3"/>
        </w:numPr>
        <w:spacing w:line="360" w:lineRule="auto"/>
        <w:ind w:left="0" w:firstLine="284"/>
        <w:textAlignment w:val="auto"/>
        <w:rPr>
          <w:rFonts w:ascii="仿宋" w:hAnsi="仿宋" w:eastAsia="仿宋"/>
          <w:sz w:val="32"/>
          <w:szCs w:val="32"/>
        </w:rPr>
      </w:pPr>
      <w:r>
        <w:rPr>
          <w:rFonts w:ascii="仿宋" w:hAnsi="仿宋" w:eastAsia="仿宋"/>
          <w:sz w:val="32"/>
          <w:szCs w:val="32"/>
        </w:rPr>
        <w:t>掌握运维的基本理论和基本知识，获得本专业较好的技能与方法的训练，具有提出问题、分析问题、解决问题的能力及独立获取知识、开拓创新精神，具备从事本专业工作的能力和适应相关专业工作能力的素质</w:t>
      </w:r>
      <w:r>
        <w:rPr>
          <w:rFonts w:hint="eastAsia" w:ascii="仿宋" w:hAnsi="仿宋" w:eastAsia="仿宋"/>
          <w:sz w:val="32"/>
          <w:szCs w:val="32"/>
        </w:rPr>
        <w:t>；</w:t>
      </w:r>
    </w:p>
    <w:p>
      <w:pPr>
        <w:widowControl w:val="0"/>
        <w:numPr>
          <w:ilvl w:val="0"/>
          <w:numId w:val="3"/>
        </w:numPr>
        <w:spacing w:line="360" w:lineRule="auto"/>
        <w:ind w:left="0" w:firstLine="284"/>
        <w:textAlignment w:val="auto"/>
        <w:rPr>
          <w:rFonts w:ascii="仿宋" w:hAnsi="仿宋" w:eastAsia="仿宋"/>
          <w:sz w:val="32"/>
          <w:szCs w:val="32"/>
        </w:rPr>
      </w:pPr>
      <w:r>
        <w:rPr>
          <w:rFonts w:ascii="仿宋" w:hAnsi="仿宋" w:eastAsia="仿宋"/>
          <w:sz w:val="32"/>
          <w:szCs w:val="32"/>
        </w:rPr>
        <w:t>掌握 Linux 系统运维，基于 Debian 内核开发，信创产业适配测试，安全审计等专业技术，面向信创领域的高素质专业技能人才</w:t>
      </w:r>
      <w:r>
        <w:rPr>
          <w:rFonts w:hint="eastAsia" w:ascii="仿宋" w:hAnsi="仿宋" w:eastAsia="仿宋"/>
          <w:sz w:val="32"/>
          <w:szCs w:val="32"/>
        </w:rPr>
        <w:t>。</w:t>
      </w:r>
    </w:p>
    <w:p>
      <w:pPr>
        <w:spacing w:line="360" w:lineRule="auto"/>
        <w:rPr>
          <w:rFonts w:ascii="仿宋" w:hAnsi="仿宋" w:eastAsia="仿宋"/>
          <w:b/>
          <w:sz w:val="32"/>
          <w:szCs w:val="32"/>
        </w:rPr>
      </w:pPr>
      <w:r>
        <w:rPr>
          <w:rFonts w:hint="eastAsia" w:ascii="仿宋" w:hAnsi="仿宋" w:eastAsia="仿宋"/>
          <w:b/>
          <w:sz w:val="32"/>
          <w:szCs w:val="32"/>
        </w:rPr>
        <w:t xml:space="preserve">   4.2 能力要求</w:t>
      </w:r>
    </w:p>
    <w:p>
      <w:pPr>
        <w:widowControl w:val="0"/>
        <w:numPr>
          <w:ilvl w:val="0"/>
          <w:numId w:val="4"/>
        </w:numPr>
        <w:spacing w:line="360" w:lineRule="auto"/>
        <w:ind w:left="0" w:firstLine="284"/>
        <w:textAlignment w:val="auto"/>
        <w:rPr>
          <w:rFonts w:ascii="仿宋" w:hAnsi="仿宋" w:eastAsia="仿宋"/>
          <w:sz w:val="32"/>
          <w:szCs w:val="32"/>
        </w:rPr>
      </w:pPr>
      <w:r>
        <w:rPr>
          <w:rFonts w:hint="eastAsia" w:ascii="仿宋" w:hAnsi="仿宋" w:eastAsia="仿宋"/>
          <w:sz w:val="32"/>
          <w:szCs w:val="32"/>
        </w:rPr>
        <w:t>具备一定的运用计算机的相关知识分析问题、解决问题的能力；</w:t>
      </w:r>
    </w:p>
    <w:p>
      <w:pPr>
        <w:widowControl w:val="0"/>
        <w:numPr>
          <w:ilvl w:val="0"/>
          <w:numId w:val="4"/>
        </w:numPr>
        <w:spacing w:line="360" w:lineRule="auto"/>
        <w:ind w:left="0" w:firstLine="284"/>
        <w:textAlignment w:val="auto"/>
        <w:rPr>
          <w:rFonts w:ascii="仿宋" w:hAnsi="仿宋" w:eastAsia="仿宋"/>
          <w:sz w:val="32"/>
          <w:szCs w:val="32"/>
        </w:rPr>
      </w:pPr>
      <w:r>
        <w:rPr>
          <w:rFonts w:hint="eastAsia" w:ascii="仿宋" w:hAnsi="仿宋" w:eastAsia="仿宋"/>
          <w:sz w:val="32"/>
          <w:szCs w:val="32"/>
        </w:rPr>
        <w:t>熟练掌握操作系统的使用，具备较高的办公软件应用能力；</w:t>
      </w:r>
    </w:p>
    <w:p>
      <w:pPr>
        <w:widowControl w:val="0"/>
        <w:numPr>
          <w:ilvl w:val="0"/>
          <w:numId w:val="4"/>
        </w:numPr>
        <w:spacing w:line="360" w:lineRule="auto"/>
        <w:ind w:left="0" w:firstLine="284"/>
        <w:textAlignment w:val="auto"/>
        <w:rPr>
          <w:rFonts w:ascii="仿宋" w:hAnsi="仿宋" w:eastAsia="仿宋"/>
          <w:sz w:val="32"/>
          <w:szCs w:val="32"/>
        </w:rPr>
      </w:pPr>
      <w:r>
        <w:rPr>
          <w:rFonts w:hint="eastAsia" w:ascii="仿宋" w:hAnsi="仿宋" w:eastAsia="仿宋"/>
          <w:sz w:val="32"/>
          <w:szCs w:val="32"/>
        </w:rPr>
        <w:t>具备计算机网络连通、维护和企业局域网组网能力；</w:t>
      </w:r>
    </w:p>
    <w:p>
      <w:pPr>
        <w:widowControl w:val="0"/>
        <w:numPr>
          <w:ilvl w:val="0"/>
          <w:numId w:val="4"/>
        </w:numPr>
        <w:spacing w:line="360" w:lineRule="auto"/>
        <w:ind w:left="0" w:firstLine="284"/>
        <w:textAlignment w:val="auto"/>
        <w:rPr>
          <w:rFonts w:ascii="仿宋" w:hAnsi="仿宋" w:eastAsia="仿宋"/>
          <w:sz w:val="32"/>
          <w:szCs w:val="32"/>
        </w:rPr>
      </w:pPr>
      <w:r>
        <w:rPr>
          <w:rFonts w:hint="eastAsia" w:ascii="仿宋" w:hAnsi="仿宋" w:eastAsia="仿宋"/>
          <w:sz w:val="32"/>
          <w:szCs w:val="32"/>
        </w:rPr>
        <w:t>具备软件编程能力，具备网站建设、移动前端设计、移动应用开发、接口开发能力；</w:t>
      </w:r>
    </w:p>
    <w:p>
      <w:pPr>
        <w:widowControl w:val="0"/>
        <w:numPr>
          <w:ilvl w:val="0"/>
          <w:numId w:val="4"/>
        </w:numPr>
        <w:spacing w:line="360" w:lineRule="auto"/>
        <w:ind w:left="0" w:firstLine="284"/>
        <w:textAlignment w:val="auto"/>
        <w:rPr>
          <w:rFonts w:ascii="仿宋" w:hAnsi="仿宋" w:eastAsia="仿宋"/>
          <w:sz w:val="32"/>
          <w:szCs w:val="32"/>
        </w:rPr>
      </w:pPr>
      <w:r>
        <w:rPr>
          <w:rFonts w:hint="eastAsia" w:ascii="仿宋" w:hAnsi="仿宋" w:eastAsia="仿宋"/>
          <w:sz w:val="32"/>
          <w:szCs w:val="32"/>
        </w:rPr>
        <w:t>具备数据库维护与管理、数据可视化、数据分析与处理；</w:t>
      </w:r>
    </w:p>
    <w:p>
      <w:pPr>
        <w:widowControl w:val="0"/>
        <w:numPr>
          <w:ilvl w:val="0"/>
          <w:numId w:val="4"/>
        </w:numPr>
        <w:spacing w:line="360" w:lineRule="auto"/>
        <w:ind w:left="0" w:firstLine="284"/>
        <w:textAlignment w:val="auto"/>
        <w:rPr>
          <w:rFonts w:ascii="仿宋" w:hAnsi="仿宋" w:eastAsia="仿宋"/>
          <w:sz w:val="32"/>
          <w:szCs w:val="32"/>
        </w:rPr>
      </w:pPr>
      <w:r>
        <w:rPr>
          <w:rFonts w:hint="eastAsia" w:ascii="仿宋" w:hAnsi="仿宋" w:eastAsia="仿宋"/>
          <w:sz w:val="32"/>
          <w:szCs w:val="32"/>
        </w:rPr>
        <w:t>具备国产软件的运行维护能力；</w:t>
      </w:r>
    </w:p>
    <w:p>
      <w:pPr>
        <w:widowControl w:val="0"/>
        <w:numPr>
          <w:ilvl w:val="0"/>
          <w:numId w:val="4"/>
        </w:numPr>
        <w:spacing w:line="360" w:lineRule="auto"/>
        <w:ind w:left="0" w:firstLine="284"/>
        <w:textAlignment w:val="auto"/>
        <w:rPr>
          <w:rFonts w:ascii="仿宋" w:hAnsi="仿宋" w:eastAsia="仿宋"/>
          <w:sz w:val="32"/>
          <w:szCs w:val="32"/>
        </w:rPr>
      </w:pPr>
      <w:r>
        <w:rPr>
          <w:rFonts w:hint="eastAsia" w:ascii="仿宋" w:hAnsi="仿宋" w:eastAsia="仿宋"/>
          <w:sz w:val="32"/>
          <w:szCs w:val="32"/>
        </w:rPr>
        <w:t>具备阅读一般性英语技术资料和利用英语进行技术交流能力；</w:t>
      </w:r>
    </w:p>
    <w:p>
      <w:pPr>
        <w:widowControl w:val="0"/>
        <w:numPr>
          <w:ilvl w:val="0"/>
          <w:numId w:val="4"/>
        </w:numPr>
        <w:spacing w:line="360" w:lineRule="auto"/>
        <w:ind w:left="0" w:firstLine="284"/>
        <w:textAlignment w:val="auto"/>
        <w:rPr>
          <w:rFonts w:ascii="仿宋" w:hAnsi="仿宋" w:eastAsia="仿宋"/>
          <w:sz w:val="32"/>
          <w:szCs w:val="32"/>
        </w:rPr>
      </w:pPr>
      <w:r>
        <w:rPr>
          <w:rFonts w:hint="eastAsia" w:ascii="仿宋" w:hAnsi="仿宋" w:eastAsia="仿宋"/>
          <w:sz w:val="32"/>
          <w:szCs w:val="32"/>
        </w:rPr>
        <w:t>同时具备普通话表达流畅、灵活应变能力与书写能力。</w:t>
      </w:r>
    </w:p>
    <w:p>
      <w:pPr>
        <w:spacing w:line="360" w:lineRule="auto"/>
        <w:rPr>
          <w:rFonts w:ascii="仿宋" w:hAnsi="仿宋" w:eastAsia="仿宋"/>
          <w:b/>
          <w:sz w:val="32"/>
          <w:szCs w:val="32"/>
        </w:rPr>
      </w:pPr>
      <w:r>
        <w:rPr>
          <w:rFonts w:hint="eastAsia" w:ascii="仿宋" w:hAnsi="仿宋" w:eastAsia="仿宋"/>
          <w:b/>
          <w:sz w:val="32"/>
          <w:szCs w:val="32"/>
        </w:rPr>
        <w:t xml:space="preserve">   4.3 职业素质</w:t>
      </w:r>
    </w:p>
    <w:p>
      <w:pPr>
        <w:widowControl w:val="0"/>
        <w:numPr>
          <w:ilvl w:val="0"/>
          <w:numId w:val="5"/>
        </w:numPr>
        <w:spacing w:line="360" w:lineRule="auto"/>
        <w:ind w:left="0" w:firstLine="284"/>
        <w:textAlignment w:val="auto"/>
        <w:rPr>
          <w:rFonts w:ascii="仿宋" w:hAnsi="仿宋" w:eastAsia="仿宋"/>
          <w:sz w:val="32"/>
          <w:szCs w:val="32"/>
        </w:rPr>
      </w:pPr>
      <w:r>
        <w:rPr>
          <w:rFonts w:hint="eastAsia" w:ascii="仿宋" w:hAnsi="仿宋" w:eastAsia="仿宋"/>
          <w:sz w:val="32"/>
          <w:szCs w:val="32"/>
        </w:rPr>
        <w:t>人际交往能力：掌握基本的人际交往原则；具有与他人、群体和社会交流的基本知识和技能；具有较强的公关应变能力；</w:t>
      </w:r>
    </w:p>
    <w:p>
      <w:pPr>
        <w:widowControl w:val="0"/>
        <w:numPr>
          <w:ilvl w:val="0"/>
          <w:numId w:val="5"/>
        </w:numPr>
        <w:spacing w:line="360" w:lineRule="auto"/>
        <w:ind w:left="0" w:firstLine="284"/>
        <w:textAlignment w:val="auto"/>
        <w:rPr>
          <w:rFonts w:ascii="仿宋" w:hAnsi="仿宋" w:eastAsia="仿宋"/>
          <w:sz w:val="32"/>
          <w:szCs w:val="32"/>
        </w:rPr>
      </w:pPr>
      <w:r>
        <w:rPr>
          <w:rFonts w:hint="eastAsia" w:ascii="仿宋" w:hAnsi="仿宋" w:eastAsia="仿宋"/>
          <w:sz w:val="32"/>
          <w:szCs w:val="32"/>
        </w:rPr>
        <w:t>团队合作能力：具有整体意识、全局观念，能够与团队中的每一位成员进行合作共事，包括遇到分歧时相互协调的能力，遇到困难时互相帮助的能力等；</w:t>
      </w:r>
    </w:p>
    <w:p>
      <w:pPr>
        <w:widowControl w:val="0"/>
        <w:numPr>
          <w:ilvl w:val="0"/>
          <w:numId w:val="5"/>
        </w:numPr>
        <w:spacing w:line="360" w:lineRule="auto"/>
        <w:ind w:left="0" w:firstLine="284"/>
        <w:textAlignment w:val="auto"/>
        <w:rPr>
          <w:rFonts w:ascii="仿宋" w:hAnsi="仿宋" w:eastAsia="仿宋"/>
          <w:sz w:val="32"/>
          <w:szCs w:val="32"/>
        </w:rPr>
      </w:pPr>
      <w:r>
        <w:rPr>
          <w:rFonts w:hint="eastAsia" w:ascii="仿宋" w:hAnsi="仿宋" w:eastAsia="仿宋"/>
          <w:sz w:val="32"/>
          <w:szCs w:val="32"/>
        </w:rPr>
        <w:t>劳动生产能力：养成劳动习惯，具有吃苦耐劳精神，具有一定的动手和操作能力；</w:t>
      </w:r>
    </w:p>
    <w:p>
      <w:pPr>
        <w:widowControl w:val="0"/>
        <w:numPr>
          <w:ilvl w:val="0"/>
          <w:numId w:val="5"/>
        </w:numPr>
        <w:spacing w:line="360" w:lineRule="auto"/>
        <w:ind w:left="0" w:firstLine="284"/>
        <w:textAlignment w:val="auto"/>
        <w:rPr>
          <w:rFonts w:ascii="仿宋" w:hAnsi="仿宋" w:eastAsia="仿宋"/>
          <w:sz w:val="32"/>
          <w:szCs w:val="32"/>
        </w:rPr>
      </w:pPr>
      <w:r>
        <w:rPr>
          <w:rFonts w:hint="eastAsia" w:ascii="仿宋" w:hAnsi="仿宋" w:eastAsia="仿宋"/>
          <w:sz w:val="32"/>
          <w:szCs w:val="32"/>
        </w:rPr>
        <w:t>英语应用能力：具有较强的英语阅读能力和一定的英语听、说、写、译能力，掌握计算机专业英语；</w:t>
      </w:r>
    </w:p>
    <w:p>
      <w:pPr>
        <w:widowControl w:val="0"/>
        <w:numPr>
          <w:ilvl w:val="0"/>
          <w:numId w:val="5"/>
        </w:numPr>
        <w:spacing w:line="360" w:lineRule="auto"/>
        <w:ind w:left="0" w:firstLine="284"/>
        <w:textAlignment w:val="auto"/>
        <w:rPr>
          <w:rStyle w:val="10"/>
          <w:rFonts w:ascii="仿宋" w:hAnsi="仿宋" w:eastAsia="仿宋"/>
          <w:sz w:val="32"/>
          <w:szCs w:val="32"/>
        </w:rPr>
      </w:pPr>
      <w:r>
        <w:rPr>
          <w:rFonts w:hint="eastAsia" w:ascii="仿宋" w:hAnsi="仿宋" w:eastAsia="仿宋"/>
          <w:sz w:val="32"/>
          <w:szCs w:val="32"/>
        </w:rPr>
        <w:t>职业意识和社会责任心：具有高素质技能型</w:t>
      </w:r>
      <w:r>
        <w:rPr>
          <w:rFonts w:ascii="仿宋" w:hAnsi="仿宋" w:eastAsia="仿宋"/>
          <w:sz w:val="32"/>
          <w:szCs w:val="32"/>
        </w:rPr>
        <w:t>人才应具备</w:t>
      </w:r>
      <w:r>
        <w:rPr>
          <w:rFonts w:hint="eastAsia" w:ascii="仿宋" w:hAnsi="仿宋" w:eastAsia="仿宋"/>
          <w:sz w:val="32"/>
          <w:szCs w:val="32"/>
        </w:rPr>
        <w:t>高度的职业责任感和强烈的事业心，</w:t>
      </w:r>
      <w:r>
        <w:rPr>
          <w:rFonts w:ascii="仿宋" w:hAnsi="仿宋" w:eastAsia="仿宋"/>
          <w:sz w:val="32"/>
          <w:szCs w:val="32"/>
        </w:rPr>
        <w:t>具有良好的合作意识和竞争意识，具有积极向上的心态和开拓创新的精神</w:t>
      </w:r>
      <w:r>
        <w:rPr>
          <w:rFonts w:hint="eastAsia" w:ascii="仿宋" w:hAnsi="仿宋" w:eastAsia="仿宋"/>
          <w:sz w:val="32"/>
          <w:szCs w:val="32"/>
        </w:rPr>
        <w:t>。</w:t>
      </w:r>
    </w:p>
    <w:p>
      <w:pPr>
        <w:spacing w:before="312" w:line="360" w:lineRule="auto"/>
        <w:rPr>
          <w:rStyle w:val="10"/>
          <w:rFonts w:ascii="仿宋" w:hAnsi="仿宋" w:eastAsia="仿宋" w:cs="宋体"/>
          <w:b/>
          <w:bCs/>
          <w:sz w:val="32"/>
          <w:szCs w:val="32"/>
        </w:rPr>
      </w:pPr>
      <w:r>
        <w:rPr>
          <w:rStyle w:val="10"/>
          <w:rFonts w:ascii="仿宋" w:hAnsi="仿宋" w:eastAsia="仿宋" w:cs="宋体"/>
          <w:b/>
          <w:bCs/>
          <w:sz w:val="32"/>
          <w:szCs w:val="32"/>
        </w:rPr>
        <w:t>五、职业资格证书要求</w:t>
      </w:r>
    </w:p>
    <w:p>
      <w:pPr>
        <w:spacing w:before="312" w:line="360" w:lineRule="auto"/>
        <w:ind w:firstLine="640" w:firstLineChars="200"/>
        <w:rPr>
          <w:rStyle w:val="10"/>
          <w:rFonts w:ascii="仿宋" w:hAnsi="仿宋" w:eastAsia="仿宋"/>
          <w:sz w:val="32"/>
          <w:szCs w:val="32"/>
        </w:rPr>
      </w:pPr>
      <w:r>
        <w:rPr>
          <w:rStyle w:val="10"/>
          <w:rFonts w:ascii="仿宋" w:hAnsi="仿宋" w:eastAsia="仿宋"/>
          <w:sz w:val="32"/>
          <w:szCs w:val="32"/>
        </w:rPr>
        <w:t>在高职学习阶段，要求考取以下职业技能证书之一</w:t>
      </w:r>
      <w:r>
        <w:rPr>
          <w:rStyle w:val="10"/>
          <w:rFonts w:hint="eastAsia" w:ascii="仿宋" w:hAnsi="仿宋" w:eastAsia="仿宋"/>
          <w:sz w:val="32"/>
          <w:szCs w:val="32"/>
        </w:rPr>
        <w:t>：</w:t>
      </w:r>
    </w:p>
    <w:tbl>
      <w:tblPr>
        <w:tblStyle w:val="5"/>
        <w:tblW w:w="86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5"/>
        <w:gridCol w:w="2304"/>
        <w:gridCol w:w="2076"/>
        <w:gridCol w:w="1356"/>
        <w:gridCol w:w="21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pStyle w:val="25"/>
              <w:spacing w:before="312" w:after="31" w:line="360" w:lineRule="auto"/>
              <w:jc w:val="center"/>
              <w:rPr>
                <w:rStyle w:val="10"/>
                <w:rFonts w:ascii="宋体" w:hAnsi="宋体"/>
                <w:sz w:val="24"/>
                <w:szCs w:val="24"/>
              </w:rPr>
            </w:pPr>
            <w:r>
              <w:rPr>
                <w:rStyle w:val="10"/>
                <w:rFonts w:ascii="宋体" w:hAnsi="宋体"/>
                <w:sz w:val="24"/>
                <w:szCs w:val="24"/>
              </w:rPr>
              <w:t>序号</w:t>
            </w:r>
          </w:p>
        </w:tc>
        <w:tc>
          <w:tcPr>
            <w:tcW w:w="2304" w:type="dxa"/>
            <w:tcBorders>
              <w:top w:val="single" w:color="000000" w:sz="4" w:space="0"/>
              <w:left w:val="single" w:color="000000" w:sz="4" w:space="0"/>
              <w:bottom w:val="single" w:color="000000" w:sz="4" w:space="0"/>
              <w:right w:val="single" w:color="000000" w:sz="4" w:space="0"/>
            </w:tcBorders>
            <w:vAlign w:val="center"/>
          </w:tcPr>
          <w:p>
            <w:pPr>
              <w:pStyle w:val="25"/>
              <w:spacing w:before="312" w:after="31" w:line="360" w:lineRule="auto"/>
              <w:jc w:val="center"/>
              <w:rPr>
                <w:rStyle w:val="10"/>
                <w:rFonts w:ascii="宋体" w:hAnsi="宋体"/>
                <w:sz w:val="24"/>
                <w:szCs w:val="24"/>
              </w:rPr>
            </w:pPr>
            <w:r>
              <w:rPr>
                <w:rStyle w:val="10"/>
                <w:rFonts w:ascii="宋体" w:hAnsi="宋体"/>
                <w:sz w:val="24"/>
                <w:szCs w:val="24"/>
              </w:rPr>
              <w:t>职业技能证书名称</w:t>
            </w:r>
          </w:p>
        </w:tc>
        <w:tc>
          <w:tcPr>
            <w:tcW w:w="2076" w:type="dxa"/>
            <w:tcBorders>
              <w:top w:val="single" w:color="000000" w:sz="4" w:space="0"/>
              <w:left w:val="single" w:color="000000" w:sz="4" w:space="0"/>
              <w:bottom w:val="single" w:color="000000" w:sz="4" w:space="0"/>
              <w:right w:val="single" w:color="000000" w:sz="4" w:space="0"/>
            </w:tcBorders>
            <w:vAlign w:val="center"/>
          </w:tcPr>
          <w:p>
            <w:pPr>
              <w:pStyle w:val="25"/>
              <w:spacing w:before="312" w:after="31" w:line="360" w:lineRule="auto"/>
              <w:jc w:val="center"/>
              <w:rPr>
                <w:rStyle w:val="10"/>
                <w:rFonts w:ascii="宋体" w:hAnsi="宋体"/>
                <w:sz w:val="24"/>
                <w:szCs w:val="24"/>
              </w:rPr>
            </w:pPr>
            <w:r>
              <w:rPr>
                <w:rStyle w:val="10"/>
                <w:rFonts w:ascii="宋体" w:hAnsi="宋体"/>
                <w:sz w:val="24"/>
                <w:szCs w:val="24"/>
              </w:rPr>
              <w:t>颁证单位</w:t>
            </w:r>
          </w:p>
        </w:tc>
        <w:tc>
          <w:tcPr>
            <w:tcW w:w="1356" w:type="dxa"/>
            <w:tcBorders>
              <w:top w:val="single" w:color="000000" w:sz="4" w:space="0"/>
              <w:left w:val="single" w:color="000000" w:sz="4" w:space="0"/>
              <w:bottom w:val="single" w:color="000000" w:sz="4" w:space="0"/>
              <w:right w:val="single" w:color="000000" w:sz="4" w:space="0"/>
            </w:tcBorders>
            <w:vAlign w:val="center"/>
          </w:tcPr>
          <w:p>
            <w:pPr>
              <w:pStyle w:val="25"/>
              <w:spacing w:before="312" w:after="31" w:line="360" w:lineRule="auto"/>
              <w:jc w:val="center"/>
              <w:rPr>
                <w:rStyle w:val="10"/>
                <w:rFonts w:ascii="宋体" w:hAnsi="宋体"/>
                <w:sz w:val="24"/>
                <w:szCs w:val="24"/>
              </w:rPr>
            </w:pPr>
            <w:r>
              <w:rPr>
                <w:rStyle w:val="10"/>
                <w:rFonts w:ascii="宋体" w:hAnsi="宋体"/>
                <w:sz w:val="24"/>
                <w:szCs w:val="24"/>
              </w:rPr>
              <w:t>级别</w:t>
            </w:r>
          </w:p>
        </w:tc>
        <w:tc>
          <w:tcPr>
            <w:tcW w:w="2181" w:type="dxa"/>
            <w:tcBorders>
              <w:top w:val="single" w:color="000000" w:sz="4" w:space="0"/>
              <w:left w:val="single" w:color="000000" w:sz="4" w:space="0"/>
              <w:bottom w:val="single" w:color="000000" w:sz="4" w:space="0"/>
              <w:right w:val="single" w:color="000000" w:sz="4" w:space="0"/>
            </w:tcBorders>
            <w:vAlign w:val="center"/>
          </w:tcPr>
          <w:p>
            <w:pPr>
              <w:pStyle w:val="25"/>
              <w:spacing w:before="312" w:after="31" w:line="360" w:lineRule="auto"/>
              <w:jc w:val="center"/>
              <w:rPr>
                <w:rStyle w:val="10"/>
                <w:rFonts w:ascii="宋体" w:hAnsi="宋体"/>
                <w:sz w:val="24"/>
                <w:szCs w:val="24"/>
              </w:rPr>
            </w:pPr>
            <w:r>
              <w:rPr>
                <w:rStyle w:val="10"/>
                <w:rFonts w:ascii="宋体" w:hAnsi="宋体"/>
                <w:sz w:val="24"/>
                <w:szCs w:val="24"/>
              </w:rPr>
              <w:t>相对应的课程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pStyle w:val="25"/>
              <w:spacing w:before="312" w:after="31" w:line="360" w:lineRule="auto"/>
              <w:jc w:val="center"/>
              <w:rPr>
                <w:rStyle w:val="10"/>
                <w:rFonts w:ascii="宋体" w:hAnsi="宋体"/>
                <w:sz w:val="24"/>
                <w:szCs w:val="24"/>
              </w:rPr>
            </w:pPr>
            <w:r>
              <w:rPr>
                <w:rStyle w:val="10"/>
                <w:rFonts w:ascii="宋体" w:hAnsi="宋体"/>
                <w:b/>
                <w:sz w:val="24"/>
                <w:szCs w:val="24"/>
              </w:rPr>
              <w:t>1</w:t>
            </w:r>
          </w:p>
        </w:tc>
        <w:tc>
          <w:tcPr>
            <w:tcW w:w="2304" w:type="dxa"/>
            <w:tcBorders>
              <w:top w:val="single" w:color="000000" w:sz="4" w:space="0"/>
              <w:left w:val="single" w:color="000000" w:sz="4" w:space="0"/>
              <w:bottom w:val="single" w:color="000000" w:sz="4" w:space="0"/>
              <w:right w:val="single" w:color="000000" w:sz="4" w:space="0"/>
            </w:tcBorders>
            <w:vAlign w:val="center"/>
          </w:tcPr>
          <w:p>
            <w:pPr>
              <w:pStyle w:val="25"/>
              <w:spacing w:before="312" w:after="31" w:line="360" w:lineRule="auto"/>
              <w:rPr>
                <w:rStyle w:val="10"/>
                <w:rFonts w:ascii="宋体" w:hAnsi="宋体"/>
                <w:sz w:val="24"/>
                <w:szCs w:val="24"/>
              </w:rPr>
            </w:pPr>
            <w:r>
              <w:rPr>
                <w:rStyle w:val="10"/>
                <w:rFonts w:ascii="宋体" w:hAnsi="宋体"/>
                <w:kern w:val="2"/>
                <w:sz w:val="24"/>
                <w:szCs w:val="24"/>
              </w:rPr>
              <w:t>全国计算机技术与软件专业技术资格（水平）考试，程序员等相关模块</w:t>
            </w:r>
          </w:p>
        </w:tc>
        <w:tc>
          <w:tcPr>
            <w:tcW w:w="2076" w:type="dxa"/>
            <w:tcBorders>
              <w:top w:val="single" w:color="000000" w:sz="4" w:space="0"/>
              <w:left w:val="single" w:color="000000" w:sz="4" w:space="0"/>
              <w:bottom w:val="single" w:color="000000" w:sz="4" w:space="0"/>
              <w:right w:val="single" w:color="000000" w:sz="4" w:space="0"/>
            </w:tcBorders>
            <w:vAlign w:val="center"/>
          </w:tcPr>
          <w:p>
            <w:pPr>
              <w:pStyle w:val="25"/>
              <w:spacing w:before="312" w:after="31" w:line="360" w:lineRule="auto"/>
              <w:rPr>
                <w:rStyle w:val="10"/>
                <w:rFonts w:ascii="宋体" w:hAnsi="宋体"/>
                <w:sz w:val="24"/>
                <w:szCs w:val="24"/>
              </w:rPr>
            </w:pPr>
            <w:r>
              <w:rPr>
                <w:rStyle w:val="10"/>
                <w:rFonts w:ascii="宋体" w:hAnsi="宋体"/>
                <w:kern w:val="2"/>
                <w:sz w:val="24"/>
                <w:szCs w:val="24"/>
              </w:rPr>
              <w:t>人力资源和社会保障部）、工业和信息化部</w:t>
            </w:r>
          </w:p>
        </w:tc>
        <w:tc>
          <w:tcPr>
            <w:tcW w:w="1356" w:type="dxa"/>
            <w:tcBorders>
              <w:top w:val="single" w:color="000000" w:sz="4" w:space="0"/>
              <w:left w:val="single" w:color="000000" w:sz="4" w:space="0"/>
              <w:bottom w:val="single" w:color="000000" w:sz="4" w:space="0"/>
              <w:right w:val="single" w:color="000000" w:sz="4" w:space="0"/>
            </w:tcBorders>
            <w:vAlign w:val="center"/>
          </w:tcPr>
          <w:p>
            <w:pPr>
              <w:pStyle w:val="25"/>
              <w:spacing w:before="312" w:after="31" w:line="360" w:lineRule="auto"/>
              <w:jc w:val="center"/>
              <w:rPr>
                <w:rStyle w:val="10"/>
                <w:rFonts w:ascii="宋体" w:hAnsi="宋体"/>
                <w:kern w:val="2"/>
                <w:sz w:val="24"/>
                <w:szCs w:val="24"/>
              </w:rPr>
            </w:pPr>
            <w:r>
              <w:rPr>
                <w:rStyle w:val="10"/>
                <w:rFonts w:ascii="宋体" w:hAnsi="宋体"/>
                <w:kern w:val="2"/>
                <w:sz w:val="24"/>
                <w:szCs w:val="24"/>
              </w:rPr>
              <w:t>初级</w:t>
            </w:r>
          </w:p>
          <w:p>
            <w:pPr>
              <w:pStyle w:val="25"/>
              <w:spacing w:before="312" w:after="31" w:line="360" w:lineRule="auto"/>
              <w:jc w:val="center"/>
              <w:rPr>
                <w:rStyle w:val="10"/>
                <w:rFonts w:ascii="宋体" w:hAnsi="宋体"/>
                <w:sz w:val="24"/>
                <w:szCs w:val="24"/>
              </w:rPr>
            </w:pPr>
            <w:r>
              <w:rPr>
                <w:rStyle w:val="10"/>
                <w:rFonts w:ascii="宋体" w:hAnsi="宋体"/>
                <w:kern w:val="2"/>
                <w:sz w:val="24"/>
                <w:szCs w:val="24"/>
              </w:rPr>
              <w:t>或以上</w:t>
            </w:r>
          </w:p>
        </w:tc>
        <w:tc>
          <w:tcPr>
            <w:tcW w:w="2181" w:type="dxa"/>
            <w:tcBorders>
              <w:top w:val="single" w:color="000000" w:sz="4" w:space="0"/>
              <w:left w:val="single" w:color="000000" w:sz="4" w:space="0"/>
              <w:bottom w:val="single" w:color="000000" w:sz="4" w:space="0"/>
              <w:right w:val="single" w:color="000000" w:sz="4" w:space="0"/>
            </w:tcBorders>
            <w:vAlign w:val="center"/>
          </w:tcPr>
          <w:p>
            <w:pPr>
              <w:pStyle w:val="25"/>
              <w:spacing w:before="312" w:after="31" w:line="360" w:lineRule="auto"/>
              <w:rPr>
                <w:rStyle w:val="10"/>
                <w:rFonts w:ascii="宋体" w:hAnsi="宋体"/>
                <w:sz w:val="24"/>
                <w:szCs w:val="24"/>
              </w:rPr>
            </w:pPr>
            <w:r>
              <w:rPr>
                <w:rFonts w:hint="eastAsia" w:ascii="宋体" w:hAnsi="宋体"/>
                <w:sz w:val="21"/>
                <w:szCs w:val="21"/>
              </w:rPr>
              <w:t>计算机应用基础、W</w:t>
            </w:r>
            <w:r>
              <w:rPr>
                <w:rFonts w:ascii="宋体" w:hAnsi="宋体"/>
                <w:sz w:val="21"/>
                <w:szCs w:val="21"/>
              </w:rPr>
              <w:t>eb</w:t>
            </w:r>
            <w:r>
              <w:rPr>
                <w:rFonts w:hint="eastAsia" w:ascii="宋体" w:hAnsi="宋体"/>
                <w:sz w:val="21"/>
                <w:szCs w:val="21"/>
              </w:rPr>
              <w:t>前端开发技术、高级程序设计语言、网络工程与系统集成、项目管理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pStyle w:val="25"/>
              <w:spacing w:before="312" w:after="31" w:line="360" w:lineRule="auto"/>
              <w:jc w:val="center"/>
              <w:rPr>
                <w:rStyle w:val="10"/>
                <w:rFonts w:ascii="宋体" w:hAnsi="宋体"/>
                <w:sz w:val="24"/>
                <w:szCs w:val="24"/>
              </w:rPr>
            </w:pPr>
            <w:r>
              <w:rPr>
                <w:rStyle w:val="10"/>
                <w:rFonts w:ascii="宋体" w:hAnsi="宋体"/>
                <w:b/>
                <w:sz w:val="24"/>
                <w:szCs w:val="24"/>
              </w:rPr>
              <w:t>2</w:t>
            </w:r>
          </w:p>
        </w:tc>
        <w:tc>
          <w:tcPr>
            <w:tcW w:w="2304" w:type="dxa"/>
            <w:tcBorders>
              <w:top w:val="single" w:color="000000" w:sz="4" w:space="0"/>
              <w:left w:val="single" w:color="000000" w:sz="4" w:space="0"/>
              <w:bottom w:val="single" w:color="000000" w:sz="4" w:space="0"/>
              <w:right w:val="single" w:color="000000" w:sz="4" w:space="0"/>
            </w:tcBorders>
            <w:vAlign w:val="center"/>
          </w:tcPr>
          <w:p>
            <w:pPr>
              <w:pStyle w:val="25"/>
              <w:spacing w:before="312" w:after="31" w:line="360" w:lineRule="auto"/>
              <w:rPr>
                <w:rStyle w:val="10"/>
                <w:rFonts w:ascii="宋体" w:hAnsi="宋体"/>
                <w:sz w:val="24"/>
                <w:szCs w:val="24"/>
              </w:rPr>
            </w:pPr>
            <w:r>
              <w:rPr>
                <w:rStyle w:val="10"/>
                <w:rFonts w:ascii="宋体" w:hAnsi="宋体"/>
                <w:kern w:val="2"/>
                <w:sz w:val="24"/>
                <w:szCs w:val="24"/>
              </w:rPr>
              <w:t>全国信息技术水平考试、Web前端开发职业技能等级考试</w:t>
            </w:r>
          </w:p>
        </w:tc>
        <w:tc>
          <w:tcPr>
            <w:tcW w:w="2076" w:type="dxa"/>
            <w:tcBorders>
              <w:top w:val="single" w:color="000000" w:sz="4" w:space="0"/>
              <w:left w:val="single" w:color="000000" w:sz="4" w:space="0"/>
              <w:bottom w:val="single" w:color="000000" w:sz="4" w:space="0"/>
              <w:right w:val="single" w:color="000000" w:sz="4" w:space="0"/>
            </w:tcBorders>
            <w:vAlign w:val="center"/>
          </w:tcPr>
          <w:p>
            <w:pPr>
              <w:pStyle w:val="25"/>
              <w:spacing w:before="312" w:after="31" w:line="360" w:lineRule="auto"/>
              <w:ind w:left="0" w:leftChars="0"/>
              <w:rPr>
                <w:rStyle w:val="10"/>
                <w:rFonts w:ascii="宋体" w:hAnsi="宋体"/>
                <w:sz w:val="24"/>
                <w:szCs w:val="24"/>
              </w:rPr>
            </w:pPr>
            <w:r>
              <w:rPr>
                <w:rStyle w:val="10"/>
                <w:rFonts w:ascii="宋体" w:hAnsi="宋体"/>
                <w:kern w:val="2"/>
                <w:sz w:val="24"/>
                <w:szCs w:val="24"/>
              </w:rPr>
              <w:t>工业和信息化部</w:t>
            </w:r>
          </w:p>
        </w:tc>
        <w:tc>
          <w:tcPr>
            <w:tcW w:w="1356" w:type="dxa"/>
            <w:tcBorders>
              <w:top w:val="single" w:color="000000" w:sz="4" w:space="0"/>
              <w:left w:val="single" w:color="000000" w:sz="4" w:space="0"/>
              <w:bottom w:val="single" w:color="000000" w:sz="4" w:space="0"/>
              <w:right w:val="single" w:color="000000" w:sz="4" w:space="0"/>
            </w:tcBorders>
            <w:vAlign w:val="center"/>
          </w:tcPr>
          <w:p>
            <w:pPr>
              <w:pStyle w:val="25"/>
              <w:spacing w:before="312" w:after="31" w:line="360" w:lineRule="auto"/>
              <w:jc w:val="center"/>
              <w:rPr>
                <w:rStyle w:val="10"/>
                <w:rFonts w:ascii="宋体" w:hAnsi="宋体"/>
                <w:kern w:val="2"/>
                <w:sz w:val="24"/>
                <w:szCs w:val="24"/>
              </w:rPr>
            </w:pPr>
            <w:r>
              <w:rPr>
                <w:rStyle w:val="10"/>
                <w:rFonts w:ascii="宋体" w:hAnsi="宋体"/>
                <w:kern w:val="2"/>
                <w:sz w:val="24"/>
                <w:szCs w:val="24"/>
              </w:rPr>
              <w:t>初级</w:t>
            </w:r>
          </w:p>
          <w:p>
            <w:pPr>
              <w:pStyle w:val="25"/>
              <w:spacing w:before="312" w:after="31" w:line="360" w:lineRule="auto"/>
              <w:jc w:val="center"/>
              <w:rPr>
                <w:rStyle w:val="10"/>
                <w:rFonts w:ascii="宋体" w:hAnsi="宋体"/>
                <w:sz w:val="24"/>
                <w:szCs w:val="24"/>
              </w:rPr>
            </w:pPr>
            <w:r>
              <w:rPr>
                <w:rStyle w:val="10"/>
                <w:rFonts w:ascii="宋体" w:hAnsi="宋体"/>
                <w:kern w:val="2"/>
                <w:sz w:val="24"/>
                <w:szCs w:val="24"/>
              </w:rPr>
              <w:t>或以上</w:t>
            </w:r>
          </w:p>
        </w:tc>
        <w:tc>
          <w:tcPr>
            <w:tcW w:w="2181" w:type="dxa"/>
            <w:tcBorders>
              <w:top w:val="single" w:color="000000" w:sz="4" w:space="0"/>
              <w:left w:val="single" w:color="000000" w:sz="4" w:space="0"/>
              <w:bottom w:val="single" w:color="000000" w:sz="4" w:space="0"/>
              <w:right w:val="single" w:color="000000" w:sz="4" w:space="0"/>
            </w:tcBorders>
            <w:vAlign w:val="center"/>
          </w:tcPr>
          <w:p>
            <w:pPr>
              <w:pStyle w:val="25"/>
              <w:spacing w:before="312" w:after="31" w:line="360" w:lineRule="auto"/>
              <w:rPr>
                <w:rStyle w:val="10"/>
                <w:rFonts w:ascii="宋体" w:hAnsi="宋体"/>
                <w:sz w:val="24"/>
                <w:szCs w:val="24"/>
              </w:rPr>
            </w:pPr>
            <w:r>
              <w:rPr>
                <w:rFonts w:hint="eastAsia" w:ascii="宋体" w:hAnsi="宋体"/>
                <w:sz w:val="21"/>
                <w:szCs w:val="21"/>
              </w:rPr>
              <w:t>W</w:t>
            </w:r>
            <w:r>
              <w:rPr>
                <w:rFonts w:ascii="宋体" w:hAnsi="宋体"/>
                <w:sz w:val="21"/>
                <w:szCs w:val="21"/>
              </w:rPr>
              <w:t>eb</w:t>
            </w:r>
            <w:r>
              <w:rPr>
                <w:rFonts w:hint="eastAsia" w:ascii="宋体" w:hAnsi="宋体"/>
                <w:sz w:val="21"/>
                <w:szCs w:val="21"/>
              </w:rPr>
              <w:t>前端开发技术、JavaScript、前端框架技术、图像处理与UI设计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pStyle w:val="25"/>
              <w:spacing w:before="312" w:after="31" w:line="360" w:lineRule="auto"/>
              <w:jc w:val="center"/>
              <w:rPr>
                <w:rStyle w:val="10"/>
                <w:rFonts w:ascii="宋体" w:hAnsi="宋体"/>
                <w:sz w:val="24"/>
                <w:szCs w:val="24"/>
              </w:rPr>
            </w:pPr>
            <w:r>
              <w:rPr>
                <w:rStyle w:val="10"/>
                <w:rFonts w:ascii="宋体" w:hAnsi="宋体"/>
                <w:b/>
                <w:sz w:val="24"/>
                <w:szCs w:val="24"/>
              </w:rPr>
              <w:t>3</w:t>
            </w:r>
          </w:p>
        </w:tc>
        <w:tc>
          <w:tcPr>
            <w:tcW w:w="2304" w:type="dxa"/>
            <w:tcBorders>
              <w:top w:val="single" w:color="000000" w:sz="4" w:space="0"/>
              <w:left w:val="single" w:color="000000" w:sz="4" w:space="0"/>
              <w:bottom w:val="single" w:color="000000" w:sz="4" w:space="0"/>
              <w:right w:val="single" w:color="000000" w:sz="4" w:space="0"/>
            </w:tcBorders>
            <w:vAlign w:val="center"/>
          </w:tcPr>
          <w:p>
            <w:pPr>
              <w:pStyle w:val="25"/>
              <w:spacing w:before="312" w:after="31" w:line="360" w:lineRule="auto"/>
              <w:rPr>
                <w:rStyle w:val="10"/>
                <w:rFonts w:ascii="宋体" w:hAnsi="宋体"/>
                <w:sz w:val="24"/>
                <w:szCs w:val="24"/>
              </w:rPr>
            </w:pPr>
            <w:r>
              <w:rPr>
                <w:rStyle w:val="10"/>
                <w:rFonts w:ascii="宋体" w:hAnsi="宋体"/>
                <w:kern w:val="2"/>
                <w:sz w:val="24"/>
                <w:szCs w:val="24"/>
              </w:rPr>
              <w:t>厂商认证工程师</w:t>
            </w:r>
          </w:p>
        </w:tc>
        <w:tc>
          <w:tcPr>
            <w:tcW w:w="2076" w:type="dxa"/>
            <w:tcBorders>
              <w:top w:val="single" w:color="000000" w:sz="4" w:space="0"/>
              <w:left w:val="single" w:color="000000" w:sz="4" w:space="0"/>
              <w:bottom w:val="single" w:color="000000" w:sz="4" w:space="0"/>
              <w:right w:val="single" w:color="000000" w:sz="4" w:space="0"/>
            </w:tcBorders>
            <w:vAlign w:val="center"/>
          </w:tcPr>
          <w:p>
            <w:pPr>
              <w:pStyle w:val="25"/>
              <w:spacing w:before="312" w:after="31" w:line="360" w:lineRule="auto"/>
              <w:ind w:left="0" w:leftChars="0"/>
              <w:rPr>
                <w:rStyle w:val="10"/>
                <w:rFonts w:ascii="宋体" w:hAnsi="宋体"/>
                <w:sz w:val="24"/>
                <w:szCs w:val="24"/>
              </w:rPr>
            </w:pPr>
            <w:r>
              <w:rPr>
                <w:rStyle w:val="10"/>
                <w:rFonts w:hint="eastAsia" w:ascii="宋体" w:hAnsi="宋体"/>
                <w:kern w:val="2"/>
                <w:sz w:val="24"/>
                <w:szCs w:val="24"/>
              </w:rPr>
              <w:t>统信、</w:t>
            </w:r>
            <w:r>
              <w:rPr>
                <w:rStyle w:val="10"/>
                <w:rFonts w:ascii="宋体" w:hAnsi="宋体"/>
                <w:kern w:val="2"/>
                <w:sz w:val="24"/>
                <w:szCs w:val="24"/>
              </w:rPr>
              <w:t>微软、Adobe、华为、锐捷RCNA、红旗Linux等权威行业协会或企业</w:t>
            </w:r>
          </w:p>
        </w:tc>
        <w:tc>
          <w:tcPr>
            <w:tcW w:w="1356" w:type="dxa"/>
            <w:tcBorders>
              <w:top w:val="single" w:color="000000" w:sz="4" w:space="0"/>
              <w:left w:val="single" w:color="000000" w:sz="4" w:space="0"/>
              <w:bottom w:val="single" w:color="000000" w:sz="4" w:space="0"/>
              <w:right w:val="single" w:color="000000" w:sz="4" w:space="0"/>
            </w:tcBorders>
            <w:vAlign w:val="center"/>
          </w:tcPr>
          <w:p>
            <w:pPr>
              <w:pStyle w:val="25"/>
              <w:spacing w:before="312" w:after="31" w:line="360" w:lineRule="auto"/>
              <w:jc w:val="center"/>
              <w:rPr>
                <w:rStyle w:val="10"/>
                <w:rFonts w:ascii="宋体" w:hAnsi="宋体"/>
                <w:sz w:val="24"/>
                <w:szCs w:val="24"/>
              </w:rPr>
            </w:pPr>
            <w:r>
              <w:rPr>
                <w:rStyle w:val="10"/>
                <w:rFonts w:ascii="宋体" w:hAnsi="宋体"/>
                <w:kern w:val="2"/>
                <w:sz w:val="24"/>
                <w:szCs w:val="24"/>
              </w:rPr>
              <w:t>高级</w:t>
            </w:r>
          </w:p>
        </w:tc>
        <w:tc>
          <w:tcPr>
            <w:tcW w:w="2181" w:type="dxa"/>
            <w:tcBorders>
              <w:top w:val="single" w:color="000000" w:sz="4" w:space="0"/>
              <w:left w:val="single" w:color="000000" w:sz="4" w:space="0"/>
              <w:bottom w:val="single" w:color="000000" w:sz="4" w:space="0"/>
              <w:right w:val="single" w:color="000000" w:sz="4" w:space="0"/>
            </w:tcBorders>
            <w:vAlign w:val="center"/>
          </w:tcPr>
          <w:p>
            <w:pPr>
              <w:pStyle w:val="25"/>
              <w:spacing w:before="312" w:after="31" w:line="360" w:lineRule="auto"/>
              <w:rPr>
                <w:rStyle w:val="10"/>
                <w:rFonts w:ascii="宋体" w:hAnsi="宋体"/>
                <w:sz w:val="24"/>
                <w:szCs w:val="24"/>
              </w:rPr>
            </w:pPr>
            <w:r>
              <w:rPr>
                <w:rStyle w:val="10"/>
                <w:rFonts w:ascii="宋体" w:hAnsi="宋体"/>
                <w:kern w:val="2"/>
                <w:sz w:val="24"/>
                <w:szCs w:val="24"/>
              </w:rPr>
              <w:t>计算机网络应用、Html5、Web前端开发技术等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pStyle w:val="25"/>
              <w:spacing w:before="312" w:after="31" w:line="360" w:lineRule="auto"/>
              <w:jc w:val="center"/>
              <w:rPr>
                <w:rStyle w:val="10"/>
                <w:rFonts w:ascii="宋体" w:hAnsi="宋体"/>
                <w:b/>
                <w:sz w:val="24"/>
                <w:szCs w:val="24"/>
              </w:rPr>
            </w:pPr>
            <w:r>
              <w:rPr>
                <w:rStyle w:val="10"/>
                <w:rFonts w:ascii="宋体" w:hAnsi="宋体"/>
                <w:sz w:val="24"/>
                <w:szCs w:val="24"/>
              </w:rPr>
              <w:t>4</w:t>
            </w:r>
          </w:p>
        </w:tc>
        <w:tc>
          <w:tcPr>
            <w:tcW w:w="2304" w:type="dxa"/>
            <w:tcBorders>
              <w:top w:val="single" w:color="000000" w:sz="4" w:space="0"/>
              <w:left w:val="single" w:color="000000" w:sz="4" w:space="0"/>
              <w:bottom w:val="single" w:color="000000" w:sz="4" w:space="0"/>
              <w:right w:val="single" w:color="000000" w:sz="4" w:space="0"/>
            </w:tcBorders>
            <w:vAlign w:val="center"/>
          </w:tcPr>
          <w:p>
            <w:pPr>
              <w:pStyle w:val="25"/>
              <w:spacing w:before="312" w:after="31" w:line="360" w:lineRule="auto"/>
              <w:rPr>
                <w:rStyle w:val="10"/>
                <w:rFonts w:ascii="宋体" w:hAnsi="宋体"/>
                <w:kern w:val="2"/>
                <w:sz w:val="24"/>
                <w:szCs w:val="24"/>
              </w:rPr>
            </w:pPr>
            <w:r>
              <w:rPr>
                <w:rStyle w:val="10"/>
                <w:rFonts w:ascii="宋体" w:hAnsi="宋体"/>
                <w:kern w:val="2"/>
                <w:sz w:val="24"/>
                <w:szCs w:val="24"/>
              </w:rPr>
              <w:t>全国服务外包技能考证中级证书</w:t>
            </w:r>
          </w:p>
        </w:tc>
        <w:tc>
          <w:tcPr>
            <w:tcW w:w="2076" w:type="dxa"/>
            <w:tcBorders>
              <w:top w:val="single" w:color="000000" w:sz="4" w:space="0"/>
              <w:left w:val="single" w:color="000000" w:sz="4" w:space="0"/>
              <w:bottom w:val="single" w:color="000000" w:sz="4" w:space="0"/>
              <w:right w:val="single" w:color="000000" w:sz="4" w:space="0"/>
            </w:tcBorders>
            <w:vAlign w:val="center"/>
          </w:tcPr>
          <w:p>
            <w:pPr>
              <w:pStyle w:val="25"/>
              <w:spacing w:before="312" w:after="31" w:line="360" w:lineRule="auto"/>
              <w:rPr>
                <w:rStyle w:val="10"/>
                <w:rFonts w:ascii="宋体" w:hAnsi="宋体"/>
                <w:kern w:val="2"/>
                <w:sz w:val="24"/>
                <w:szCs w:val="24"/>
              </w:rPr>
            </w:pPr>
            <w:r>
              <w:rPr>
                <w:rStyle w:val="10"/>
                <w:rFonts w:ascii="宋体" w:hAnsi="宋体"/>
                <w:kern w:val="2"/>
                <w:sz w:val="24"/>
                <w:szCs w:val="24"/>
              </w:rPr>
              <w:t>中国电子信息产业发展研究所、全国服务外包考试管理中心</w:t>
            </w:r>
          </w:p>
        </w:tc>
        <w:tc>
          <w:tcPr>
            <w:tcW w:w="1356" w:type="dxa"/>
            <w:tcBorders>
              <w:top w:val="single" w:color="000000" w:sz="4" w:space="0"/>
              <w:left w:val="single" w:color="000000" w:sz="4" w:space="0"/>
              <w:bottom w:val="single" w:color="000000" w:sz="4" w:space="0"/>
              <w:right w:val="single" w:color="000000" w:sz="4" w:space="0"/>
            </w:tcBorders>
            <w:vAlign w:val="center"/>
          </w:tcPr>
          <w:p>
            <w:pPr>
              <w:pStyle w:val="25"/>
              <w:spacing w:before="312" w:after="31" w:line="360" w:lineRule="auto"/>
              <w:jc w:val="center"/>
              <w:rPr>
                <w:rStyle w:val="10"/>
                <w:rFonts w:ascii="宋体" w:hAnsi="宋体"/>
                <w:kern w:val="2"/>
                <w:sz w:val="24"/>
                <w:szCs w:val="24"/>
              </w:rPr>
            </w:pPr>
            <w:r>
              <w:rPr>
                <w:rStyle w:val="10"/>
                <w:rFonts w:ascii="宋体" w:hAnsi="宋体"/>
                <w:kern w:val="2"/>
                <w:sz w:val="24"/>
                <w:szCs w:val="24"/>
              </w:rPr>
              <w:t>中级</w:t>
            </w:r>
          </w:p>
        </w:tc>
        <w:tc>
          <w:tcPr>
            <w:tcW w:w="2181" w:type="dxa"/>
            <w:tcBorders>
              <w:top w:val="single" w:color="000000" w:sz="4" w:space="0"/>
              <w:left w:val="single" w:color="000000" w:sz="4" w:space="0"/>
              <w:bottom w:val="single" w:color="000000" w:sz="4" w:space="0"/>
              <w:right w:val="single" w:color="000000" w:sz="4" w:space="0"/>
            </w:tcBorders>
            <w:vAlign w:val="center"/>
          </w:tcPr>
          <w:p>
            <w:pPr>
              <w:pStyle w:val="25"/>
              <w:spacing w:before="312" w:after="31" w:line="360" w:lineRule="auto"/>
              <w:ind w:left="0" w:leftChars="0"/>
              <w:rPr>
                <w:rStyle w:val="10"/>
                <w:rFonts w:ascii="宋体" w:hAnsi="宋体"/>
                <w:kern w:val="2"/>
                <w:sz w:val="24"/>
                <w:szCs w:val="24"/>
              </w:rPr>
            </w:pPr>
            <w:r>
              <w:rPr>
                <w:rStyle w:val="10"/>
                <w:rFonts w:ascii="宋体" w:hAnsi="宋体"/>
                <w:kern w:val="2"/>
                <w:sz w:val="24"/>
                <w:szCs w:val="24"/>
              </w:rPr>
              <w:t>高级语言程序设计、网络数据库及应用、面向对象程序设计等</w:t>
            </w:r>
          </w:p>
        </w:tc>
      </w:tr>
    </w:tbl>
    <w:p>
      <w:pPr>
        <w:spacing w:line="360" w:lineRule="auto"/>
        <w:rPr>
          <w:rFonts w:ascii="宋体" w:hAnsi="宋体"/>
          <w:szCs w:val="21"/>
        </w:rPr>
      </w:pPr>
      <w:r>
        <w:rPr>
          <w:rFonts w:hint="eastAsia" w:ascii="宋体" w:hAnsi="宋体"/>
          <w:szCs w:val="21"/>
        </w:rPr>
        <w:t>备注：1.所注明的证书为各级人力资源和社会保障部门所颁发，或政府管理部门，或行业协会认定的权威证书；由于政策调整导致证书变化的可相应予以认定。</w:t>
      </w:r>
    </w:p>
    <w:p>
      <w:pPr>
        <w:numPr>
          <w:ilvl w:val="0"/>
          <w:numId w:val="6"/>
        </w:numPr>
        <w:spacing w:line="360" w:lineRule="auto"/>
        <w:ind w:left="210" w:leftChars="100" w:firstLine="630" w:firstLineChars="300"/>
        <w:rPr>
          <w:rFonts w:hint="eastAsia" w:ascii="宋体" w:hAnsi="宋体"/>
          <w:szCs w:val="21"/>
        </w:rPr>
      </w:pPr>
      <w:r>
        <w:rPr>
          <w:rFonts w:hint="eastAsia" w:ascii="宋体" w:hAnsi="宋体"/>
          <w:szCs w:val="21"/>
        </w:rPr>
        <w:t>获得广东省（全国）高等职业院校技能大赛获奖证书三等奖及以上，或省级政府以上其他部门主办的技能大赛省三等奖及以上证书，或通过学校审核批准的技能竞赛（认证）证书，可以作为</w:t>
      </w:r>
      <w:bookmarkStart w:id="0" w:name="_Hlk71279619"/>
      <w:r>
        <w:rPr>
          <w:rFonts w:hint="eastAsia" w:ascii="宋体" w:hAnsi="宋体"/>
          <w:szCs w:val="21"/>
        </w:rPr>
        <w:t>职业技能证书</w:t>
      </w:r>
      <w:bookmarkEnd w:id="0"/>
      <w:r>
        <w:rPr>
          <w:rFonts w:hint="eastAsia" w:ascii="宋体" w:hAnsi="宋体"/>
          <w:szCs w:val="21"/>
        </w:rPr>
        <w:t>进行认定。</w:t>
      </w:r>
    </w:p>
    <w:p>
      <w:pPr>
        <w:spacing w:before="312" w:line="360" w:lineRule="auto"/>
        <w:ind w:firstLine="640" w:firstLineChars="200"/>
        <w:rPr>
          <w:rStyle w:val="10"/>
          <w:rFonts w:hint="eastAsia" w:ascii="仿宋" w:hAnsi="仿宋" w:eastAsia="仿宋"/>
          <w:color w:val="FF0000"/>
          <w:sz w:val="32"/>
          <w:szCs w:val="32"/>
          <w:lang w:eastAsia="zh-CN"/>
        </w:rPr>
      </w:pPr>
      <w:r>
        <w:rPr>
          <w:rStyle w:val="10"/>
          <w:rFonts w:ascii="仿宋" w:hAnsi="仿宋" w:eastAsia="仿宋"/>
          <w:color w:val="FF0000"/>
          <w:sz w:val="32"/>
          <w:szCs w:val="32"/>
        </w:rPr>
        <w:t>在</w:t>
      </w:r>
      <w:r>
        <w:rPr>
          <w:rStyle w:val="10"/>
          <w:rFonts w:hint="eastAsia" w:ascii="仿宋" w:hAnsi="仿宋" w:eastAsia="仿宋"/>
          <w:color w:val="FF0000"/>
          <w:sz w:val="32"/>
          <w:szCs w:val="32"/>
          <w:lang w:val="en-US" w:eastAsia="zh-CN"/>
        </w:rPr>
        <w:t>本科</w:t>
      </w:r>
      <w:r>
        <w:rPr>
          <w:rStyle w:val="10"/>
          <w:rFonts w:ascii="仿宋" w:hAnsi="仿宋" w:eastAsia="仿宋"/>
          <w:color w:val="FF0000"/>
          <w:sz w:val="32"/>
          <w:szCs w:val="32"/>
        </w:rPr>
        <w:t>学习阶段，</w:t>
      </w:r>
      <w:r>
        <w:rPr>
          <w:rStyle w:val="10"/>
          <w:rFonts w:hint="eastAsia" w:ascii="仿宋" w:hAnsi="仿宋" w:eastAsia="仿宋"/>
          <w:color w:val="FF0000"/>
          <w:sz w:val="32"/>
          <w:szCs w:val="32"/>
          <w:lang w:val="en-US" w:eastAsia="zh-CN"/>
        </w:rPr>
        <w:t>建议</w:t>
      </w:r>
      <w:r>
        <w:rPr>
          <w:rStyle w:val="10"/>
          <w:rFonts w:ascii="仿宋" w:hAnsi="仿宋" w:eastAsia="仿宋"/>
          <w:color w:val="FF0000"/>
          <w:sz w:val="32"/>
          <w:szCs w:val="32"/>
        </w:rPr>
        <w:t>考取以下职业技能证书</w:t>
      </w:r>
      <w:r>
        <w:rPr>
          <w:rStyle w:val="10"/>
          <w:rFonts w:hint="eastAsia" w:ascii="仿宋" w:hAnsi="仿宋" w:eastAsia="仿宋"/>
          <w:color w:val="FF0000"/>
          <w:sz w:val="32"/>
          <w:szCs w:val="32"/>
          <w:lang w:eastAsia="zh-CN"/>
        </w:rPr>
        <w:t>：</w:t>
      </w:r>
    </w:p>
    <w:p>
      <w:pPr>
        <w:widowControl w:val="0"/>
        <w:numPr>
          <w:ilvl w:val="0"/>
          <w:numId w:val="0"/>
        </w:numPr>
        <w:spacing w:line="360" w:lineRule="auto"/>
        <w:ind w:firstLine="640" w:firstLineChars="200"/>
        <w:textAlignment w:val="auto"/>
        <w:rPr>
          <w:rFonts w:hint="default" w:ascii="仿宋" w:hAnsi="仿宋" w:eastAsia="仿宋"/>
          <w:color w:val="FF0000"/>
          <w:sz w:val="32"/>
          <w:szCs w:val="32"/>
        </w:rPr>
      </w:pPr>
      <w:r>
        <w:rPr>
          <w:rFonts w:hint="default" w:ascii="仿宋" w:hAnsi="仿宋" w:eastAsia="仿宋"/>
          <w:color w:val="FF0000"/>
          <w:sz w:val="32"/>
          <w:szCs w:val="32"/>
        </w:rPr>
        <w:t>本专业学生在校期间可考取华为ICT相关证书，阿里与百度相关证书，计算机技术与软件专业技术资格（水平）考试相关证书</w:t>
      </w:r>
      <w:r>
        <w:rPr>
          <w:rFonts w:hint="eastAsia" w:ascii="仿宋" w:hAnsi="仿宋" w:eastAsia="仿宋"/>
          <w:color w:val="FF0000"/>
          <w:sz w:val="32"/>
          <w:szCs w:val="32"/>
          <w:lang w:val="en-US" w:eastAsia="zh-CN"/>
        </w:rPr>
        <w:t>等</w:t>
      </w:r>
      <w:r>
        <w:rPr>
          <w:rFonts w:hint="default" w:ascii="仿宋" w:hAnsi="仿宋" w:eastAsia="仿宋"/>
          <w:color w:val="FF0000"/>
          <w:sz w:val="32"/>
          <w:szCs w:val="32"/>
        </w:rPr>
        <w:t>。</w:t>
      </w:r>
    </w:p>
    <w:p>
      <w:pPr>
        <w:widowControl w:val="0"/>
        <w:numPr>
          <w:ilvl w:val="0"/>
          <w:numId w:val="0"/>
        </w:numPr>
        <w:spacing w:line="360" w:lineRule="auto"/>
        <w:ind w:firstLine="640" w:firstLineChars="200"/>
        <w:textAlignment w:val="auto"/>
        <w:rPr>
          <w:rFonts w:hint="eastAsia" w:ascii="仿宋" w:hAnsi="仿宋" w:eastAsia="仿宋"/>
          <w:color w:val="FF0000"/>
          <w:sz w:val="32"/>
          <w:szCs w:val="32"/>
        </w:rPr>
      </w:pPr>
    </w:p>
    <w:p>
      <w:pPr>
        <w:spacing w:line="360" w:lineRule="auto"/>
        <w:rPr>
          <w:rStyle w:val="10"/>
          <w:rFonts w:ascii="仿宋" w:hAnsi="仿宋" w:eastAsia="仿宋"/>
          <w:b/>
          <w:sz w:val="32"/>
          <w:szCs w:val="32"/>
        </w:rPr>
      </w:pPr>
      <w:r>
        <w:rPr>
          <w:rStyle w:val="10"/>
          <w:rFonts w:ascii="仿宋" w:hAnsi="仿宋" w:eastAsia="仿宋" w:cs="宋体"/>
          <w:b/>
          <w:bCs/>
          <w:sz w:val="32"/>
          <w:szCs w:val="32"/>
        </w:rPr>
        <w:t>六、</w:t>
      </w:r>
      <w:r>
        <w:rPr>
          <w:rStyle w:val="10"/>
          <w:rFonts w:hint="eastAsia" w:ascii="仿宋" w:hAnsi="仿宋" w:eastAsia="仿宋" w:cs="宋体"/>
          <w:b/>
          <w:bCs/>
          <w:sz w:val="32"/>
          <w:szCs w:val="32"/>
        </w:rPr>
        <w:t>课程体系</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具体思路：以专业群为抓手，规划各专业定位，做好专业群的组群逻辑，人才培养方案中平台课程体系必须按照专业群组群逻辑来构建，加入专业群组建逻辑图，完成各专业群的平台课设置。并基于工作过程系统化课程设计，面向职业岗位设计专业课程体系，由职业岗位分析得到本专业职业岗位群中每一个岗位所需要的岗位能力,在此基础上，进行能力的组合或分解，解构与重构出本专业的主干课程。</w:t>
      </w:r>
    </w:p>
    <w:p>
      <w:pPr>
        <w:spacing w:before="312" w:line="360" w:lineRule="auto"/>
        <w:ind w:firstLine="640" w:firstLineChars="200"/>
        <w:jc w:val="center"/>
        <w:rPr>
          <w:rFonts w:ascii="仿宋" w:hAnsi="仿宋" w:eastAsia="仿宋"/>
          <w:sz w:val="32"/>
          <w:szCs w:val="32"/>
        </w:rPr>
      </w:pPr>
      <w:r>
        <w:rPr>
          <w:rFonts w:ascii="仿宋" w:hAnsi="仿宋" w:eastAsia="仿宋"/>
          <w:sz w:val="32"/>
          <w:szCs w:val="32"/>
        </w:rPr>
        <w:t>职业岗位与学习领域课程构建</w:t>
      </w:r>
    </w:p>
    <w:tbl>
      <w:tblPr>
        <w:tblStyle w:val="5"/>
        <w:tblW w:w="8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
        <w:gridCol w:w="1276"/>
        <w:gridCol w:w="1766"/>
        <w:gridCol w:w="2172"/>
        <w:gridCol w:w="2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vAlign w:val="center"/>
          </w:tcPr>
          <w:p>
            <w:pPr>
              <w:spacing w:line="360" w:lineRule="auto"/>
              <w:jc w:val="center"/>
              <w:rPr>
                <w:rFonts w:ascii="宋体" w:hAnsi="宋体"/>
                <w:b/>
                <w:bCs/>
                <w:szCs w:val="21"/>
              </w:rPr>
            </w:pPr>
            <w:r>
              <w:rPr>
                <w:rFonts w:hint="eastAsia" w:ascii="宋体" w:hAnsi="宋体"/>
                <w:b/>
                <w:bCs/>
                <w:szCs w:val="21"/>
              </w:rPr>
              <w:t>专业群</w:t>
            </w:r>
          </w:p>
        </w:tc>
        <w:tc>
          <w:tcPr>
            <w:tcW w:w="1276" w:type="dxa"/>
            <w:vAlign w:val="center"/>
          </w:tcPr>
          <w:p>
            <w:pPr>
              <w:spacing w:line="360" w:lineRule="auto"/>
              <w:jc w:val="center"/>
              <w:rPr>
                <w:rFonts w:ascii="宋体" w:hAnsi="宋体"/>
                <w:szCs w:val="21"/>
              </w:rPr>
            </w:pPr>
            <w:r>
              <w:rPr>
                <w:rFonts w:hint="eastAsia" w:ascii="宋体" w:hAnsi="宋体"/>
                <w:szCs w:val="21"/>
              </w:rPr>
              <w:t>职业岗位</w:t>
            </w:r>
          </w:p>
        </w:tc>
        <w:tc>
          <w:tcPr>
            <w:tcW w:w="1766" w:type="dxa"/>
            <w:vAlign w:val="center"/>
          </w:tcPr>
          <w:p>
            <w:pPr>
              <w:spacing w:line="360" w:lineRule="auto"/>
              <w:jc w:val="center"/>
              <w:rPr>
                <w:rFonts w:ascii="宋体" w:hAnsi="宋体"/>
                <w:szCs w:val="21"/>
              </w:rPr>
            </w:pPr>
            <w:r>
              <w:rPr>
                <w:rFonts w:hint="eastAsia" w:ascii="宋体" w:hAnsi="宋体"/>
                <w:szCs w:val="21"/>
              </w:rPr>
              <w:t>典型工作任务</w:t>
            </w:r>
          </w:p>
        </w:tc>
        <w:tc>
          <w:tcPr>
            <w:tcW w:w="2172" w:type="dxa"/>
            <w:vAlign w:val="center"/>
          </w:tcPr>
          <w:p>
            <w:pPr>
              <w:spacing w:line="360" w:lineRule="auto"/>
              <w:jc w:val="center"/>
              <w:rPr>
                <w:rFonts w:ascii="宋体" w:hAnsi="宋体"/>
                <w:szCs w:val="21"/>
              </w:rPr>
            </w:pPr>
            <w:r>
              <w:rPr>
                <w:rFonts w:hint="eastAsia" w:ascii="宋体" w:hAnsi="宋体"/>
                <w:szCs w:val="21"/>
              </w:rPr>
              <w:t>行动领域</w:t>
            </w:r>
          </w:p>
        </w:tc>
        <w:tc>
          <w:tcPr>
            <w:tcW w:w="2206" w:type="dxa"/>
            <w:vAlign w:val="center"/>
          </w:tcPr>
          <w:p>
            <w:pPr>
              <w:spacing w:line="360" w:lineRule="auto"/>
              <w:jc w:val="center"/>
              <w:rPr>
                <w:rFonts w:ascii="宋体" w:hAnsi="宋体"/>
                <w:szCs w:val="21"/>
              </w:rPr>
            </w:pPr>
            <w:r>
              <w:rPr>
                <w:rFonts w:hint="eastAsia" w:ascii="宋体" w:hAnsi="宋体"/>
                <w:szCs w:val="21"/>
              </w:rPr>
              <w:t>学习领域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54" w:type="dxa"/>
            <w:vMerge w:val="restart"/>
            <w:vAlign w:val="center"/>
          </w:tcPr>
          <w:p>
            <w:pPr>
              <w:spacing w:line="360" w:lineRule="auto"/>
              <w:jc w:val="center"/>
              <w:rPr>
                <w:rFonts w:ascii="宋体" w:hAnsi="宋体"/>
                <w:szCs w:val="21"/>
              </w:rPr>
            </w:pPr>
            <w:r>
              <w:rPr>
                <w:rFonts w:hint="eastAsia" w:ascii="宋体" w:hAnsi="宋体"/>
                <w:szCs w:val="21"/>
              </w:rPr>
              <w:t>高水平软件技术专业</w:t>
            </w:r>
          </w:p>
        </w:tc>
        <w:tc>
          <w:tcPr>
            <w:tcW w:w="1276" w:type="dxa"/>
            <w:vAlign w:val="center"/>
          </w:tcPr>
          <w:p>
            <w:pPr>
              <w:spacing w:line="360" w:lineRule="auto"/>
              <w:rPr>
                <w:rFonts w:ascii="宋体" w:hAnsi="宋体"/>
                <w:szCs w:val="21"/>
              </w:rPr>
            </w:pPr>
            <w:r>
              <w:rPr>
                <w:rFonts w:hint="eastAsia" w:ascii="宋体" w:hAnsi="宋体"/>
                <w:szCs w:val="21"/>
              </w:rPr>
              <w:t>前端开发工程师</w:t>
            </w:r>
          </w:p>
        </w:tc>
        <w:tc>
          <w:tcPr>
            <w:tcW w:w="1766" w:type="dxa"/>
            <w:vAlign w:val="center"/>
          </w:tcPr>
          <w:p>
            <w:pPr>
              <w:widowControl w:val="0"/>
              <w:numPr>
                <w:ilvl w:val="0"/>
                <w:numId w:val="7"/>
              </w:numPr>
              <w:spacing w:line="360" w:lineRule="auto"/>
              <w:ind w:left="320" w:hanging="320"/>
              <w:textAlignment w:val="auto"/>
              <w:rPr>
                <w:rFonts w:ascii="宋体" w:hAnsi="宋体"/>
                <w:sz w:val="18"/>
                <w:szCs w:val="18"/>
              </w:rPr>
            </w:pPr>
            <w:r>
              <w:rPr>
                <w:rFonts w:hint="eastAsia" w:ascii="宋体" w:hAnsi="宋体"/>
                <w:sz w:val="18"/>
                <w:szCs w:val="18"/>
              </w:rPr>
              <w:t>基于HTML5.0标准进行页面设计开发</w:t>
            </w:r>
          </w:p>
          <w:p>
            <w:pPr>
              <w:widowControl w:val="0"/>
              <w:numPr>
                <w:ilvl w:val="0"/>
                <w:numId w:val="7"/>
              </w:numPr>
              <w:spacing w:line="360" w:lineRule="auto"/>
              <w:textAlignment w:val="auto"/>
              <w:rPr>
                <w:rFonts w:ascii="宋体" w:hAnsi="宋体"/>
                <w:sz w:val="18"/>
                <w:szCs w:val="18"/>
              </w:rPr>
            </w:pPr>
            <w:r>
              <w:rPr>
                <w:rFonts w:hint="eastAsia" w:ascii="宋体" w:hAnsi="宋体"/>
                <w:sz w:val="18"/>
                <w:szCs w:val="18"/>
              </w:rPr>
              <w:t>根据产品需求，分析并给出最优的页面前端结构解决方案</w:t>
            </w:r>
          </w:p>
          <w:p>
            <w:pPr>
              <w:widowControl w:val="0"/>
              <w:numPr>
                <w:ilvl w:val="0"/>
                <w:numId w:val="7"/>
              </w:numPr>
              <w:spacing w:line="360" w:lineRule="auto"/>
              <w:textAlignment w:val="auto"/>
              <w:rPr>
                <w:rFonts w:ascii="宋体" w:hAnsi="宋体"/>
                <w:sz w:val="18"/>
                <w:szCs w:val="18"/>
              </w:rPr>
            </w:pPr>
            <w:r>
              <w:rPr>
                <w:rFonts w:hint="eastAsia" w:ascii="宋体" w:hAnsi="宋体"/>
                <w:sz w:val="18"/>
                <w:szCs w:val="18"/>
              </w:rPr>
              <w:t>编写可复用的用户界面组件</w:t>
            </w:r>
          </w:p>
          <w:p>
            <w:pPr>
              <w:widowControl w:val="0"/>
              <w:numPr>
                <w:ilvl w:val="0"/>
                <w:numId w:val="7"/>
              </w:numPr>
              <w:spacing w:line="360" w:lineRule="auto"/>
              <w:textAlignment w:val="auto"/>
              <w:rPr>
                <w:rFonts w:ascii="宋体" w:hAnsi="宋体"/>
                <w:sz w:val="18"/>
                <w:szCs w:val="18"/>
              </w:rPr>
            </w:pPr>
            <w:r>
              <w:rPr>
                <w:rFonts w:hint="eastAsia" w:ascii="宋体" w:hAnsi="宋体"/>
                <w:sz w:val="18"/>
                <w:szCs w:val="18"/>
              </w:rPr>
              <w:t>协助后台程序员完成功能镶嵌和调试，和后端进行数据交互</w:t>
            </w:r>
          </w:p>
          <w:p>
            <w:pPr>
              <w:widowControl w:val="0"/>
              <w:numPr>
                <w:ilvl w:val="0"/>
                <w:numId w:val="7"/>
              </w:numPr>
              <w:spacing w:line="360" w:lineRule="auto"/>
              <w:textAlignment w:val="auto"/>
              <w:rPr>
                <w:rFonts w:ascii="宋体" w:hAnsi="宋体"/>
                <w:sz w:val="18"/>
                <w:szCs w:val="18"/>
              </w:rPr>
            </w:pPr>
            <w:r>
              <w:rPr>
                <w:rFonts w:hint="eastAsia" w:ascii="宋体" w:hAnsi="宋体"/>
                <w:sz w:val="18"/>
                <w:szCs w:val="18"/>
              </w:rPr>
              <w:t>优化和提高客户端代码的性能</w:t>
            </w:r>
          </w:p>
          <w:p>
            <w:pPr>
              <w:widowControl w:val="0"/>
              <w:numPr>
                <w:ilvl w:val="0"/>
                <w:numId w:val="7"/>
              </w:numPr>
              <w:spacing w:line="360" w:lineRule="auto"/>
              <w:textAlignment w:val="auto"/>
              <w:rPr>
                <w:rFonts w:ascii="宋体" w:hAnsi="宋体"/>
                <w:sz w:val="18"/>
                <w:szCs w:val="18"/>
              </w:rPr>
            </w:pPr>
            <w:r>
              <w:rPr>
                <w:rFonts w:hint="eastAsia" w:ascii="宋体" w:hAnsi="宋体"/>
                <w:sz w:val="18"/>
                <w:szCs w:val="18"/>
              </w:rPr>
              <w:t>负责编写和维护相关技术文档，参加其他产品的内部测试，协助找出产品的问题</w:t>
            </w:r>
          </w:p>
        </w:tc>
        <w:tc>
          <w:tcPr>
            <w:tcW w:w="2172" w:type="dxa"/>
            <w:vAlign w:val="center"/>
          </w:tcPr>
          <w:p>
            <w:pPr>
              <w:spacing w:line="360" w:lineRule="auto"/>
              <w:rPr>
                <w:rFonts w:ascii="宋体" w:hAnsi="宋体"/>
                <w:szCs w:val="21"/>
              </w:rPr>
            </w:pPr>
            <w:r>
              <w:rPr>
                <w:rFonts w:hint="eastAsia" w:ascii="宋体" w:hAnsi="宋体"/>
                <w:sz w:val="18"/>
                <w:szCs w:val="18"/>
              </w:rPr>
              <w:t>熟练html5网页的结构和标签，熟练使用层叠样式表进行设计排版和渲染，熟练使用JavaScript及其开源框架进行交互式网页开发，能完成高质量前端代码编写。并进行界面设计；熟练UI设计中认知方法的运用，能优化前端体验和页面响应速度，对跨浏览器和平台的兼容有深入理解。</w:t>
            </w:r>
            <w:r>
              <w:rPr>
                <w:rFonts w:hint="eastAsia" w:ascii="宋体" w:hAnsi="宋体"/>
                <w:szCs w:val="21"/>
              </w:rPr>
              <w:t xml:space="preserve"> </w:t>
            </w:r>
          </w:p>
        </w:tc>
        <w:tc>
          <w:tcPr>
            <w:tcW w:w="2206" w:type="dxa"/>
            <w:vAlign w:val="center"/>
          </w:tcPr>
          <w:p>
            <w:pPr>
              <w:spacing w:line="360" w:lineRule="auto"/>
              <w:rPr>
                <w:rFonts w:ascii="宋体" w:hAnsi="宋体"/>
                <w:szCs w:val="21"/>
              </w:rPr>
            </w:pPr>
            <w:r>
              <w:rPr>
                <w:rFonts w:hint="eastAsia" w:ascii="宋体" w:hAnsi="宋体"/>
                <w:sz w:val="18"/>
                <w:szCs w:val="18"/>
              </w:rPr>
              <w:t>HTML及HTML5知识，可视化网页编辑软件的使用； UI界面设计；移动设备界面布局；CSS3基础语法；CSS3布局样式；图形、图像软件的使用；响应式布局；代码优化技巧；JavaScript、jQuery、vue.js交互编程实战； HTML5页面调试。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954" w:type="dxa"/>
            <w:vMerge w:val="continue"/>
            <w:vAlign w:val="center"/>
          </w:tcPr>
          <w:p>
            <w:pPr>
              <w:spacing w:line="360" w:lineRule="auto"/>
              <w:jc w:val="center"/>
              <w:rPr>
                <w:rFonts w:ascii="宋体" w:hAnsi="宋体"/>
                <w:szCs w:val="21"/>
              </w:rPr>
            </w:pPr>
          </w:p>
        </w:tc>
        <w:tc>
          <w:tcPr>
            <w:tcW w:w="1276" w:type="dxa"/>
            <w:vAlign w:val="center"/>
          </w:tcPr>
          <w:p>
            <w:pPr>
              <w:spacing w:line="360" w:lineRule="auto"/>
              <w:rPr>
                <w:rFonts w:ascii="宋体" w:hAnsi="宋体"/>
                <w:szCs w:val="21"/>
              </w:rPr>
            </w:pPr>
            <w:r>
              <w:rPr>
                <w:rFonts w:hint="eastAsia" w:ascii="宋体" w:hAnsi="宋体"/>
                <w:szCs w:val="21"/>
              </w:rPr>
              <w:t>系统运维工程师</w:t>
            </w:r>
          </w:p>
        </w:tc>
        <w:tc>
          <w:tcPr>
            <w:tcW w:w="1766" w:type="dxa"/>
          </w:tcPr>
          <w:p>
            <w:pPr>
              <w:widowControl w:val="0"/>
              <w:spacing w:line="360" w:lineRule="auto"/>
              <w:ind w:left="360"/>
              <w:textAlignment w:val="auto"/>
              <w:rPr>
                <w:rFonts w:ascii="宋体" w:hAnsi="宋体"/>
                <w:sz w:val="18"/>
                <w:szCs w:val="18"/>
              </w:rPr>
            </w:pPr>
            <w:r>
              <w:rPr>
                <w:rFonts w:hint="eastAsia" w:ascii="宋体" w:hAnsi="宋体"/>
                <w:sz w:val="18"/>
                <w:szCs w:val="18"/>
              </w:rPr>
              <w:t>1、项目的运维保障，包括发布部署、监控巡检、变更管控、应急响应、故障恢复；</w:t>
            </w:r>
          </w:p>
          <w:p>
            <w:pPr>
              <w:widowControl w:val="0"/>
              <w:spacing w:line="360" w:lineRule="auto"/>
              <w:ind w:left="360"/>
              <w:textAlignment w:val="auto"/>
              <w:rPr>
                <w:rFonts w:ascii="宋体" w:hAnsi="宋体"/>
                <w:sz w:val="18"/>
                <w:szCs w:val="18"/>
              </w:rPr>
            </w:pPr>
            <w:r>
              <w:rPr>
                <w:rFonts w:hint="eastAsia" w:ascii="宋体" w:hAnsi="宋体"/>
                <w:sz w:val="18"/>
                <w:szCs w:val="18"/>
              </w:rPr>
              <w:t>2、项目的技术疑难问题定位、分析、解决及沉淀；</w:t>
            </w:r>
          </w:p>
          <w:p>
            <w:pPr>
              <w:widowControl w:val="0"/>
              <w:spacing w:line="360" w:lineRule="auto"/>
              <w:ind w:left="360"/>
              <w:textAlignment w:val="auto"/>
              <w:rPr>
                <w:rFonts w:ascii="宋体" w:hAnsi="宋体"/>
                <w:sz w:val="18"/>
                <w:szCs w:val="18"/>
              </w:rPr>
            </w:pPr>
            <w:r>
              <w:rPr>
                <w:rFonts w:hint="eastAsia" w:ascii="宋体" w:hAnsi="宋体"/>
                <w:sz w:val="18"/>
                <w:szCs w:val="18"/>
              </w:rPr>
              <w:t>3、运维工作和运维平台、工具的建设、对效能提升有深刻的理解和实践；</w:t>
            </w:r>
          </w:p>
          <w:p>
            <w:pPr>
              <w:widowControl w:val="0"/>
              <w:spacing w:line="360" w:lineRule="auto"/>
              <w:ind w:left="360"/>
              <w:textAlignment w:val="auto"/>
              <w:rPr>
                <w:rFonts w:ascii="宋体" w:hAnsi="宋体"/>
                <w:sz w:val="18"/>
                <w:szCs w:val="18"/>
              </w:rPr>
            </w:pPr>
            <w:r>
              <w:rPr>
                <w:rFonts w:hint="eastAsia" w:ascii="宋体" w:hAnsi="宋体"/>
                <w:sz w:val="18"/>
                <w:szCs w:val="18"/>
              </w:rPr>
              <w:t>4、系统运维的最佳实践，制定运维规范和策略，并实现文档化；</w:t>
            </w:r>
          </w:p>
        </w:tc>
        <w:tc>
          <w:tcPr>
            <w:tcW w:w="2172" w:type="dxa"/>
          </w:tcPr>
          <w:p>
            <w:pPr>
              <w:spacing w:line="360" w:lineRule="auto"/>
              <w:rPr>
                <w:rFonts w:ascii="宋体" w:hAnsi="宋体"/>
                <w:sz w:val="18"/>
                <w:szCs w:val="18"/>
              </w:rPr>
            </w:pPr>
            <w:r>
              <w:rPr>
                <w:rFonts w:hint="eastAsia" w:ascii="宋体" w:hAnsi="宋体"/>
                <w:sz w:val="18"/>
                <w:szCs w:val="18"/>
              </w:rPr>
              <w:t>1、熟悉网络安全，对防火墙、路由器、交换机、IPS、waf等网络安全设备的安装配置调试及使用及常见网络故障的快速定位、排查；</w:t>
            </w:r>
          </w:p>
          <w:p>
            <w:pPr>
              <w:spacing w:line="360" w:lineRule="auto"/>
              <w:rPr>
                <w:rFonts w:ascii="宋体" w:hAnsi="宋体"/>
                <w:sz w:val="18"/>
                <w:szCs w:val="18"/>
              </w:rPr>
            </w:pPr>
          </w:p>
          <w:p>
            <w:pPr>
              <w:spacing w:line="360" w:lineRule="auto"/>
              <w:rPr>
                <w:rFonts w:ascii="宋体" w:hAnsi="宋体"/>
                <w:sz w:val="18"/>
                <w:szCs w:val="18"/>
              </w:rPr>
            </w:pPr>
            <w:r>
              <w:rPr>
                <w:rFonts w:hint="eastAsia" w:ascii="宋体" w:hAnsi="宋体"/>
                <w:sz w:val="18"/>
                <w:szCs w:val="18"/>
              </w:rPr>
              <w:t>2、熟悉linux、中间件（tomcat、Nginx、中创、金蝶等）、数据库（mysql、oracle、pgsql、瀚高、达梦）及监控软件的安装运维调优工作；</w:t>
            </w:r>
          </w:p>
        </w:tc>
        <w:tc>
          <w:tcPr>
            <w:tcW w:w="2206" w:type="dxa"/>
          </w:tcPr>
          <w:p>
            <w:pPr>
              <w:spacing w:line="360" w:lineRule="auto"/>
              <w:jc w:val="left"/>
              <w:rPr>
                <w:rFonts w:ascii="宋体" w:hAnsi="宋体"/>
                <w:sz w:val="18"/>
                <w:szCs w:val="18"/>
              </w:rPr>
            </w:pPr>
            <w:r>
              <w:rPr>
                <w:rFonts w:hint="eastAsia" w:ascii="宋体" w:hAnsi="宋体"/>
                <w:sz w:val="18"/>
                <w:szCs w:val="18"/>
              </w:rPr>
              <w:t>统信操作系统简介、系统安装前准备、使用镜像安装系统、初始化设置与系统激活、系统关机、重启与休眠、桌面个性化设置、设置任务栏、</w:t>
            </w:r>
            <w:r>
              <w:rPr>
                <w:rFonts w:ascii="宋体" w:hAnsi="宋体"/>
                <w:sz w:val="18"/>
                <w:szCs w:val="18"/>
              </w:rPr>
              <w:t xml:space="preserve"> 使用启动器、 文件资源管理和设置、 用户类型、 管理用户账户、 登录和注销、 Union ID账户、使用有线连接网络、使用无线连接网络、使用浏览器浏览网页、管理应用程序、管理输入法、邮箱应用、办公应用、 多媒体应用、 系统安全应用、磁盘管理、外设管理、使用设备管理器管理设备、使用系统监视器监视系统性能、系统备份与还原等。</w:t>
            </w:r>
          </w:p>
          <w:p>
            <w:pPr>
              <w:spacing w:line="360" w:lineRule="auto"/>
              <w:jc w:val="left"/>
              <w:rPr>
                <w:rFonts w:ascii="宋体" w:hAnsi="宋体"/>
                <w:sz w:val="18"/>
                <w:szCs w:val="18"/>
              </w:rPr>
            </w:pPr>
            <w:r>
              <w:rPr>
                <w:rFonts w:ascii="宋体" w:hAnsi="宋体"/>
                <w:sz w:val="18"/>
                <w:szCs w:val="18"/>
              </w:rPr>
              <w:t>UOS</w:t>
            </w:r>
            <w:r>
              <w:rPr>
                <w:rFonts w:hint="eastAsia" w:ascii="宋体" w:hAnsi="宋体"/>
                <w:sz w:val="18"/>
                <w:szCs w:val="18"/>
              </w:rPr>
              <w:t>简介、s</w:t>
            </w:r>
            <w:r>
              <w:rPr>
                <w:rFonts w:ascii="宋体" w:hAnsi="宋体"/>
                <w:sz w:val="18"/>
                <w:szCs w:val="18"/>
              </w:rPr>
              <w:t>hell</w:t>
            </w:r>
            <w:r>
              <w:rPr>
                <w:rFonts w:hint="eastAsia" w:ascii="宋体" w:hAnsi="宋体"/>
                <w:sz w:val="18"/>
                <w:szCs w:val="18"/>
              </w:rPr>
              <w:t>、Bash、目录结构、文件系统、V</w:t>
            </w:r>
            <w:r>
              <w:rPr>
                <w:rFonts w:ascii="宋体" w:hAnsi="宋体"/>
                <w:sz w:val="18"/>
                <w:szCs w:val="18"/>
              </w:rPr>
              <w:t>IM</w:t>
            </w:r>
            <w:r>
              <w:rPr>
                <w:rFonts w:hint="eastAsia" w:ascii="宋体" w:hAnsi="宋体"/>
                <w:sz w:val="18"/>
                <w:szCs w:val="18"/>
              </w:rPr>
              <w:t>编辑器、用户语族、S</w:t>
            </w:r>
            <w:r>
              <w:rPr>
                <w:rFonts w:ascii="宋体" w:hAnsi="宋体"/>
                <w:sz w:val="18"/>
                <w:szCs w:val="18"/>
              </w:rPr>
              <w:t>SHD</w:t>
            </w:r>
            <w:r>
              <w:rPr>
                <w:rFonts w:hint="eastAsia" w:ascii="宋体" w:hAnsi="宋体"/>
                <w:sz w:val="18"/>
                <w:szCs w:val="18"/>
              </w:rPr>
              <w:t>远程登录、网络简介、安全策略、软件源、U</w:t>
            </w:r>
            <w:r>
              <w:rPr>
                <w:rFonts w:ascii="宋体" w:hAnsi="宋体"/>
                <w:sz w:val="18"/>
                <w:szCs w:val="18"/>
              </w:rPr>
              <w:t>OS</w:t>
            </w:r>
            <w:r>
              <w:rPr>
                <w:rFonts w:hint="eastAsia" w:ascii="宋体" w:hAnsi="宋体"/>
                <w:sz w:val="18"/>
                <w:szCs w:val="18"/>
              </w:rPr>
              <w:t>文件权限、U</w:t>
            </w:r>
            <w:r>
              <w:rPr>
                <w:rFonts w:ascii="宋体" w:hAnsi="宋体"/>
                <w:sz w:val="18"/>
                <w:szCs w:val="18"/>
              </w:rPr>
              <w:t>OS</w:t>
            </w:r>
            <w:r>
              <w:rPr>
                <w:rFonts w:hint="eastAsia" w:ascii="宋体" w:hAnsi="宋体"/>
                <w:sz w:val="18"/>
                <w:szCs w:val="18"/>
              </w:rPr>
              <w:t>磁盘管理、S</w:t>
            </w:r>
            <w:r>
              <w:rPr>
                <w:rFonts w:ascii="宋体" w:hAnsi="宋体"/>
                <w:sz w:val="18"/>
                <w:szCs w:val="18"/>
              </w:rPr>
              <w:t>AMBA</w:t>
            </w:r>
            <w:r>
              <w:rPr>
                <w:rFonts w:hint="eastAsia" w:ascii="宋体" w:hAnsi="宋体"/>
                <w:sz w:val="18"/>
                <w:szCs w:val="18"/>
              </w:rPr>
              <w:t>服务、D</w:t>
            </w:r>
            <w:r>
              <w:rPr>
                <w:rFonts w:ascii="宋体" w:hAnsi="宋体"/>
                <w:sz w:val="18"/>
                <w:szCs w:val="18"/>
              </w:rPr>
              <w:t>HCP</w:t>
            </w:r>
            <w:r>
              <w:rPr>
                <w:rFonts w:hint="eastAsia" w:ascii="宋体" w:hAnsi="宋体"/>
                <w:sz w:val="18"/>
                <w:szCs w:val="18"/>
              </w:rPr>
              <w:t>服务、D</w:t>
            </w:r>
            <w:r>
              <w:rPr>
                <w:rFonts w:ascii="宋体" w:hAnsi="宋体"/>
                <w:sz w:val="18"/>
                <w:szCs w:val="18"/>
              </w:rPr>
              <w:t>NS</w:t>
            </w:r>
            <w:r>
              <w:rPr>
                <w:rFonts w:hint="eastAsia" w:ascii="宋体" w:hAnsi="宋体"/>
                <w:sz w:val="18"/>
                <w:szCs w:val="18"/>
              </w:rPr>
              <w:t>服务、W</w:t>
            </w:r>
            <w:r>
              <w:rPr>
                <w:rFonts w:ascii="宋体" w:hAnsi="宋体"/>
                <w:sz w:val="18"/>
                <w:szCs w:val="18"/>
              </w:rPr>
              <w:t>EB</w:t>
            </w:r>
            <w:r>
              <w:rPr>
                <w:rFonts w:hint="eastAsia" w:ascii="宋体" w:hAnsi="宋体"/>
                <w:sz w:val="18"/>
                <w:szCs w:val="18"/>
              </w:rPr>
              <w:t>服务、</w:t>
            </w:r>
            <w:r>
              <w:rPr>
                <w:rFonts w:ascii="宋体" w:hAnsi="宋体"/>
                <w:sz w:val="18"/>
                <w:szCs w:val="18"/>
              </w:rPr>
              <w:t>FTP</w:t>
            </w:r>
            <w:r>
              <w:rPr>
                <w:rFonts w:hint="eastAsia" w:ascii="宋体" w:hAnsi="宋体"/>
                <w:sz w:val="18"/>
                <w:szCs w:val="18"/>
              </w:rPr>
              <w:t>服务、代理服务器、邮件服务器、防火墙、N</w:t>
            </w:r>
            <w:r>
              <w:rPr>
                <w:rFonts w:ascii="宋体" w:hAnsi="宋体"/>
                <w:sz w:val="18"/>
                <w:szCs w:val="18"/>
              </w:rPr>
              <w:t>AT</w:t>
            </w:r>
            <w:r>
              <w:rPr>
                <w:rFonts w:hint="eastAsia" w:ascii="宋体" w:hAnsi="宋体"/>
                <w:sz w:val="18"/>
                <w:szCs w:val="18"/>
              </w:rPr>
              <w:t>转换</w:t>
            </w:r>
            <w:r>
              <w:rPr>
                <w:rFonts w:ascii="宋体" w:hAnsi="宋体"/>
                <w:sz w:val="18"/>
                <w:szCs w:val="18"/>
              </w:rPr>
              <w:t>等。</w:t>
            </w:r>
          </w:p>
        </w:tc>
      </w:tr>
    </w:tbl>
    <w:p>
      <w:pPr>
        <w:spacing w:before="312" w:line="360" w:lineRule="auto"/>
        <w:ind w:firstLine="480" w:firstLineChars="200"/>
        <w:jc w:val="center"/>
        <w:rPr>
          <w:rStyle w:val="10"/>
          <w:rFonts w:ascii="宋体" w:hAnsi="宋体"/>
          <w:sz w:val="24"/>
        </w:rPr>
      </w:pPr>
    </w:p>
    <w:p>
      <w:pPr>
        <w:spacing w:before="312" w:line="360" w:lineRule="auto"/>
        <w:ind w:firstLine="640" w:firstLineChars="200"/>
        <w:jc w:val="left"/>
        <w:rPr>
          <w:rStyle w:val="10"/>
          <w:rFonts w:ascii="仿宋" w:hAnsi="仿宋" w:eastAsia="仿宋"/>
          <w:sz w:val="32"/>
          <w:szCs w:val="32"/>
        </w:rPr>
      </w:pPr>
      <w:r>
        <w:rPr>
          <w:rStyle w:val="10"/>
          <w:rFonts w:ascii="仿宋" w:hAnsi="仿宋" w:eastAsia="仿宋"/>
          <w:sz w:val="32"/>
          <w:szCs w:val="32"/>
        </w:rPr>
        <w:t>本科、高职、企业方围绕岗位目标，提出四项专业技能模块任务，嵌入职业标准，构建“基础-专项-综合”素质、技能递进的课程体系。具体模块开展如下表：</w:t>
      </w:r>
    </w:p>
    <w:tbl>
      <w:tblPr>
        <w:tblStyle w:val="5"/>
        <w:tblW w:w="9720" w:type="dxa"/>
        <w:jc w:val="center"/>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17"/>
        <w:gridCol w:w="1992"/>
        <w:gridCol w:w="1740"/>
        <w:gridCol w:w="1896"/>
        <w:gridCol w:w="2375"/>
      </w:tblGrid>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cantSplit/>
          <w:trHeight w:val="751" w:hRule="atLeast"/>
          <w:jc w:val="center"/>
        </w:trPr>
        <w:tc>
          <w:tcPr>
            <w:tcW w:w="1717" w:type="dxa"/>
            <w:tcBorders>
              <w:top w:val="single" w:color="000000" w:sz="4" w:space="0"/>
              <w:left w:val="double" w:color="000000" w:sz="4" w:space="0"/>
              <w:bottom w:val="single" w:color="000000" w:sz="4" w:space="0"/>
              <w:right w:val="single" w:color="000000" w:sz="4" w:space="0"/>
            </w:tcBorders>
            <w:vAlign w:val="center"/>
          </w:tcPr>
          <w:p>
            <w:pPr>
              <w:spacing w:before="312" w:line="360" w:lineRule="auto"/>
              <w:jc w:val="center"/>
              <w:rPr>
                <w:rStyle w:val="10"/>
                <w:rFonts w:ascii="宋体" w:hAnsi="宋体"/>
                <w:b/>
                <w:sz w:val="24"/>
              </w:rPr>
            </w:pPr>
            <w:r>
              <w:rPr>
                <w:rStyle w:val="10"/>
                <w:rFonts w:ascii="宋体" w:hAnsi="宋体"/>
                <w:b/>
                <w:sz w:val="24"/>
              </w:rPr>
              <w:t>公共基础课程模块</w:t>
            </w:r>
          </w:p>
        </w:tc>
        <w:tc>
          <w:tcPr>
            <w:tcW w:w="1992" w:type="dxa"/>
            <w:tcBorders>
              <w:top w:val="single" w:color="000000" w:sz="4" w:space="0"/>
              <w:left w:val="single" w:color="000000" w:sz="4" w:space="0"/>
              <w:bottom w:val="single" w:color="000000" w:sz="4" w:space="0"/>
              <w:right w:val="single" w:color="000000" w:sz="4" w:space="0"/>
            </w:tcBorders>
            <w:vAlign w:val="center"/>
          </w:tcPr>
          <w:p>
            <w:pPr>
              <w:spacing w:before="312" w:line="360" w:lineRule="auto"/>
              <w:jc w:val="center"/>
              <w:rPr>
                <w:rStyle w:val="10"/>
                <w:rFonts w:ascii="宋体" w:hAnsi="宋体"/>
                <w:b/>
                <w:sz w:val="24"/>
              </w:rPr>
            </w:pPr>
            <w:r>
              <w:rPr>
                <w:rStyle w:val="10"/>
                <w:rFonts w:ascii="宋体" w:hAnsi="宋体"/>
                <w:b/>
                <w:sz w:val="24"/>
              </w:rPr>
              <w:t>专业基础</w:t>
            </w:r>
          </w:p>
          <w:p>
            <w:pPr>
              <w:spacing w:before="312" w:line="360" w:lineRule="auto"/>
              <w:jc w:val="center"/>
              <w:rPr>
                <w:rStyle w:val="10"/>
                <w:rFonts w:ascii="宋体" w:hAnsi="宋体"/>
                <w:b/>
                <w:sz w:val="24"/>
              </w:rPr>
            </w:pPr>
            <w:r>
              <w:rPr>
                <w:rStyle w:val="10"/>
                <w:rFonts w:ascii="宋体" w:hAnsi="宋体"/>
                <w:b/>
                <w:sz w:val="24"/>
              </w:rPr>
              <w:t>课程模块</w:t>
            </w:r>
          </w:p>
        </w:tc>
        <w:tc>
          <w:tcPr>
            <w:tcW w:w="1740" w:type="dxa"/>
            <w:tcBorders>
              <w:top w:val="single" w:color="000000" w:sz="4" w:space="0"/>
              <w:left w:val="single" w:color="000000" w:sz="4" w:space="0"/>
              <w:bottom w:val="single" w:color="000000" w:sz="4" w:space="0"/>
              <w:right w:val="single" w:color="000000" w:sz="4" w:space="0"/>
            </w:tcBorders>
            <w:vAlign w:val="center"/>
          </w:tcPr>
          <w:p>
            <w:pPr>
              <w:spacing w:before="312" w:line="360" w:lineRule="auto"/>
              <w:jc w:val="center"/>
              <w:rPr>
                <w:rStyle w:val="10"/>
                <w:rFonts w:ascii="宋体" w:hAnsi="宋体"/>
                <w:b/>
                <w:sz w:val="24"/>
              </w:rPr>
            </w:pPr>
            <w:r>
              <w:rPr>
                <w:rStyle w:val="10"/>
                <w:rFonts w:ascii="宋体" w:hAnsi="宋体"/>
                <w:b/>
                <w:sz w:val="24"/>
              </w:rPr>
              <w:t>专业核心课程模块</w:t>
            </w:r>
          </w:p>
        </w:tc>
        <w:tc>
          <w:tcPr>
            <w:tcW w:w="1896" w:type="dxa"/>
            <w:tcBorders>
              <w:top w:val="single" w:color="000000" w:sz="4" w:space="0"/>
              <w:left w:val="single" w:color="000000" w:sz="4" w:space="0"/>
              <w:bottom w:val="single" w:color="000000" w:sz="4" w:space="0"/>
              <w:right w:val="single" w:color="000000" w:sz="4" w:space="0"/>
            </w:tcBorders>
            <w:vAlign w:val="center"/>
          </w:tcPr>
          <w:p>
            <w:pPr>
              <w:spacing w:before="312" w:line="360" w:lineRule="auto"/>
              <w:jc w:val="center"/>
              <w:rPr>
                <w:rStyle w:val="10"/>
                <w:rFonts w:ascii="宋体" w:hAnsi="宋体"/>
                <w:b/>
                <w:sz w:val="24"/>
              </w:rPr>
            </w:pPr>
            <w:r>
              <w:rPr>
                <w:rStyle w:val="10"/>
                <w:rFonts w:ascii="宋体" w:hAnsi="宋体"/>
                <w:b/>
                <w:sz w:val="24"/>
              </w:rPr>
              <w:t>综合实践课程模块</w:t>
            </w:r>
          </w:p>
        </w:tc>
        <w:tc>
          <w:tcPr>
            <w:tcW w:w="2375" w:type="dxa"/>
            <w:tcBorders>
              <w:top w:val="double" w:color="000000" w:sz="4" w:space="0"/>
              <w:left w:val="single" w:color="000000" w:sz="4" w:space="0"/>
              <w:bottom w:val="single" w:color="000000" w:sz="4" w:space="0"/>
              <w:right w:val="double" w:color="000000" w:sz="4" w:space="0"/>
            </w:tcBorders>
            <w:vAlign w:val="center"/>
          </w:tcPr>
          <w:p>
            <w:pPr>
              <w:spacing w:before="312" w:line="360" w:lineRule="auto"/>
              <w:jc w:val="center"/>
              <w:rPr>
                <w:rStyle w:val="10"/>
                <w:rFonts w:ascii="宋体" w:hAnsi="宋体"/>
                <w:b/>
                <w:sz w:val="24"/>
              </w:rPr>
            </w:pPr>
            <w:r>
              <w:rPr>
                <w:rStyle w:val="10"/>
                <w:rFonts w:ascii="宋体" w:hAnsi="宋体"/>
                <w:b/>
                <w:sz w:val="24"/>
              </w:rPr>
              <w:t>选修与专业拓展模块</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cantSplit/>
          <w:trHeight w:val="751" w:hRule="atLeast"/>
          <w:jc w:val="center"/>
        </w:trPr>
        <w:tc>
          <w:tcPr>
            <w:tcW w:w="1717" w:type="dxa"/>
            <w:tcBorders>
              <w:top w:val="single" w:color="000000" w:sz="4" w:space="0"/>
              <w:left w:val="double" w:color="000000" w:sz="4" w:space="0"/>
              <w:bottom w:val="single" w:color="000000" w:sz="4" w:space="0"/>
              <w:right w:val="single" w:color="000000" w:sz="4" w:space="0"/>
            </w:tcBorders>
            <w:vAlign w:val="center"/>
          </w:tcPr>
          <w:p>
            <w:pPr>
              <w:spacing w:before="312" w:line="360" w:lineRule="auto"/>
              <w:rPr>
                <w:rStyle w:val="10"/>
                <w:rFonts w:ascii="宋体" w:hAnsi="宋体"/>
                <w:b/>
                <w:sz w:val="24"/>
              </w:rPr>
            </w:pPr>
            <w:r>
              <w:rPr>
                <w:rStyle w:val="10"/>
                <w:rFonts w:ascii="宋体" w:hAnsi="宋体"/>
                <w:b/>
                <w:sz w:val="24"/>
              </w:rPr>
              <w:t>主要在高职实施</w:t>
            </w:r>
          </w:p>
        </w:tc>
        <w:tc>
          <w:tcPr>
            <w:tcW w:w="1992" w:type="dxa"/>
            <w:tcBorders>
              <w:top w:val="single" w:color="000000" w:sz="4" w:space="0"/>
              <w:left w:val="single" w:color="000000" w:sz="4" w:space="0"/>
              <w:bottom w:val="single" w:color="000000" w:sz="4" w:space="0"/>
              <w:right w:val="single" w:color="000000" w:sz="4" w:space="0"/>
            </w:tcBorders>
            <w:vAlign w:val="center"/>
          </w:tcPr>
          <w:p>
            <w:pPr>
              <w:spacing w:before="312" w:line="360" w:lineRule="auto"/>
              <w:jc w:val="center"/>
              <w:rPr>
                <w:rStyle w:val="10"/>
                <w:rFonts w:ascii="宋体" w:hAnsi="宋体"/>
                <w:b/>
                <w:sz w:val="24"/>
              </w:rPr>
            </w:pPr>
            <w:r>
              <w:rPr>
                <w:rStyle w:val="10"/>
                <w:rFonts w:ascii="宋体" w:hAnsi="宋体"/>
                <w:b/>
                <w:sz w:val="24"/>
              </w:rPr>
              <w:t>高职和本科实施</w:t>
            </w:r>
          </w:p>
        </w:tc>
        <w:tc>
          <w:tcPr>
            <w:tcW w:w="1740" w:type="dxa"/>
            <w:tcBorders>
              <w:top w:val="single" w:color="000000" w:sz="4" w:space="0"/>
              <w:left w:val="single" w:color="000000" w:sz="4" w:space="0"/>
              <w:bottom w:val="single" w:color="000000" w:sz="4" w:space="0"/>
              <w:right w:val="single" w:color="000000" w:sz="4" w:space="0"/>
            </w:tcBorders>
            <w:vAlign w:val="center"/>
          </w:tcPr>
          <w:p>
            <w:pPr>
              <w:spacing w:before="312" w:line="360" w:lineRule="auto"/>
              <w:jc w:val="center"/>
              <w:rPr>
                <w:rStyle w:val="10"/>
                <w:rFonts w:ascii="宋体" w:hAnsi="宋体"/>
                <w:b/>
                <w:sz w:val="24"/>
              </w:rPr>
            </w:pPr>
            <w:r>
              <w:rPr>
                <w:rStyle w:val="10"/>
                <w:rFonts w:ascii="宋体" w:hAnsi="宋体"/>
                <w:b/>
                <w:sz w:val="24"/>
              </w:rPr>
              <w:t>高职和本科实施</w:t>
            </w:r>
          </w:p>
        </w:tc>
        <w:tc>
          <w:tcPr>
            <w:tcW w:w="1896" w:type="dxa"/>
            <w:tcBorders>
              <w:top w:val="single" w:color="000000" w:sz="4" w:space="0"/>
              <w:left w:val="single" w:color="000000" w:sz="4" w:space="0"/>
              <w:bottom w:val="single" w:color="000000" w:sz="4" w:space="0"/>
              <w:right w:val="single" w:color="000000" w:sz="4" w:space="0"/>
            </w:tcBorders>
            <w:vAlign w:val="center"/>
          </w:tcPr>
          <w:p>
            <w:pPr>
              <w:spacing w:before="312" w:line="360" w:lineRule="auto"/>
              <w:jc w:val="center"/>
              <w:rPr>
                <w:rStyle w:val="10"/>
                <w:rFonts w:ascii="宋体" w:hAnsi="宋体"/>
                <w:b/>
                <w:sz w:val="24"/>
              </w:rPr>
            </w:pPr>
            <w:r>
              <w:rPr>
                <w:rStyle w:val="10"/>
                <w:rFonts w:ascii="宋体" w:hAnsi="宋体"/>
                <w:b/>
                <w:sz w:val="24"/>
              </w:rPr>
              <w:t>本科、高校、企业协同实施</w:t>
            </w:r>
          </w:p>
        </w:tc>
        <w:tc>
          <w:tcPr>
            <w:tcW w:w="2375" w:type="dxa"/>
            <w:tcBorders>
              <w:top w:val="single" w:color="000000" w:sz="4" w:space="0"/>
              <w:left w:val="single" w:color="000000" w:sz="4" w:space="0"/>
              <w:bottom w:val="single" w:color="000000" w:sz="4" w:space="0"/>
              <w:right w:val="double" w:color="000000" w:sz="4" w:space="0"/>
            </w:tcBorders>
            <w:vAlign w:val="center"/>
          </w:tcPr>
          <w:p>
            <w:pPr>
              <w:spacing w:before="312" w:line="360" w:lineRule="auto"/>
              <w:jc w:val="center"/>
              <w:rPr>
                <w:rStyle w:val="10"/>
                <w:rFonts w:ascii="宋体" w:hAnsi="宋体"/>
                <w:b/>
                <w:sz w:val="24"/>
              </w:rPr>
            </w:pPr>
            <w:r>
              <w:rPr>
                <w:rStyle w:val="10"/>
                <w:rFonts w:ascii="宋体" w:hAnsi="宋体"/>
                <w:b/>
                <w:sz w:val="24"/>
              </w:rPr>
              <w:t>视实际情况实施</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cantSplit/>
          <w:trHeight w:val="751" w:hRule="atLeast"/>
          <w:jc w:val="center"/>
        </w:trPr>
        <w:tc>
          <w:tcPr>
            <w:tcW w:w="1717" w:type="dxa"/>
            <w:vMerge w:val="restart"/>
            <w:tcBorders>
              <w:top w:val="single" w:color="000000" w:sz="4" w:space="0"/>
              <w:left w:val="double" w:color="000000" w:sz="4" w:space="0"/>
              <w:bottom w:val="single" w:color="000000" w:sz="4" w:space="0"/>
              <w:right w:val="single" w:color="000000" w:sz="4" w:space="0"/>
            </w:tcBorders>
            <w:vAlign w:val="center"/>
          </w:tcPr>
          <w:p>
            <w:pPr>
              <w:spacing w:before="312" w:line="360" w:lineRule="auto"/>
              <w:rPr>
                <w:rStyle w:val="10"/>
                <w:rFonts w:ascii="宋体" w:hAnsi="宋体"/>
                <w:sz w:val="22"/>
                <w:szCs w:val="22"/>
              </w:rPr>
            </w:pPr>
            <w:r>
              <w:rPr>
                <w:rStyle w:val="10"/>
                <w:rFonts w:ascii="宋体" w:hAnsi="宋体"/>
                <w:sz w:val="22"/>
                <w:szCs w:val="22"/>
              </w:rPr>
              <w:t>军事技能、军事理论、思想道德修养与法律基础(含廉洁修身)、毛泽东思想和中国特色社会主义理论体系概论、形势与政策、思想政治理论社会实践课、大学英语、体育、计算机应用基础、大学生心理健康、职业生涯规划教育、就业指导、创新创业基础</w:t>
            </w:r>
          </w:p>
          <w:p>
            <w:pPr>
              <w:spacing w:before="312" w:line="360" w:lineRule="auto"/>
              <w:rPr>
                <w:rStyle w:val="10"/>
                <w:rFonts w:ascii="宋体" w:hAnsi="宋体"/>
                <w:sz w:val="22"/>
                <w:szCs w:val="22"/>
              </w:rPr>
            </w:pPr>
          </w:p>
        </w:tc>
        <w:tc>
          <w:tcPr>
            <w:tcW w:w="1992" w:type="dxa"/>
            <w:vMerge w:val="restart"/>
            <w:tcBorders>
              <w:top w:val="single" w:color="000000" w:sz="4" w:space="0"/>
              <w:left w:val="single" w:color="000000" w:sz="4" w:space="0"/>
              <w:right w:val="single" w:color="000000" w:sz="4" w:space="0"/>
            </w:tcBorders>
            <w:vAlign w:val="center"/>
          </w:tcPr>
          <w:p>
            <w:pPr>
              <w:spacing w:line="360" w:lineRule="auto"/>
              <w:rPr>
                <w:rStyle w:val="10"/>
                <w:rFonts w:ascii="宋体" w:hAnsi="宋体"/>
                <w:sz w:val="22"/>
                <w:szCs w:val="22"/>
              </w:rPr>
            </w:pPr>
            <w:r>
              <w:rPr>
                <w:rStyle w:val="10"/>
                <w:rFonts w:hint="eastAsia" w:ascii="宋体" w:hAnsi="宋体"/>
                <w:sz w:val="22"/>
                <w:szCs w:val="22"/>
              </w:rPr>
              <w:t>云计算技术▲</w:t>
            </w:r>
          </w:p>
          <w:p>
            <w:pPr>
              <w:spacing w:line="360" w:lineRule="auto"/>
              <w:rPr>
                <w:rStyle w:val="10"/>
                <w:rFonts w:ascii="宋体" w:hAnsi="宋体"/>
                <w:sz w:val="22"/>
                <w:szCs w:val="22"/>
              </w:rPr>
            </w:pPr>
            <w:r>
              <w:rPr>
                <w:rStyle w:val="10"/>
                <w:rFonts w:hint="eastAsia" w:ascii="宋体" w:hAnsi="宋体"/>
                <w:sz w:val="22"/>
                <w:szCs w:val="22"/>
              </w:rPr>
              <w:t>信息技术导论▲</w:t>
            </w:r>
          </w:p>
          <w:p>
            <w:pPr>
              <w:spacing w:line="360" w:lineRule="auto"/>
              <w:rPr>
                <w:rStyle w:val="10"/>
                <w:rFonts w:ascii="宋体" w:hAnsi="宋体"/>
                <w:sz w:val="22"/>
                <w:szCs w:val="22"/>
              </w:rPr>
            </w:pPr>
            <w:r>
              <w:rPr>
                <w:rStyle w:val="10"/>
                <w:rFonts w:hint="eastAsia" w:ascii="宋体" w:hAnsi="宋体"/>
                <w:sz w:val="22"/>
                <w:szCs w:val="22"/>
              </w:rPr>
              <w:t>高级语言程序设计▲</w:t>
            </w:r>
          </w:p>
          <w:p>
            <w:pPr>
              <w:spacing w:line="360" w:lineRule="auto"/>
              <w:rPr>
                <w:rStyle w:val="10"/>
                <w:rFonts w:ascii="宋体" w:hAnsi="宋体"/>
                <w:sz w:val="22"/>
                <w:szCs w:val="22"/>
              </w:rPr>
            </w:pPr>
            <w:r>
              <w:rPr>
                <w:rStyle w:val="10"/>
                <w:rFonts w:hint="eastAsia" w:ascii="宋体" w:hAnsi="宋体"/>
                <w:sz w:val="22"/>
                <w:szCs w:val="22"/>
              </w:rPr>
              <w:t>计算机网络应用▲</w:t>
            </w:r>
          </w:p>
          <w:p>
            <w:pPr>
              <w:spacing w:line="360" w:lineRule="auto"/>
              <w:rPr>
                <w:rStyle w:val="10"/>
                <w:rFonts w:ascii="宋体" w:hAnsi="宋体"/>
                <w:sz w:val="22"/>
                <w:szCs w:val="22"/>
              </w:rPr>
            </w:pPr>
            <w:r>
              <w:rPr>
                <w:rStyle w:val="10"/>
                <w:rFonts w:hint="eastAsia" w:ascii="宋体" w:hAnsi="宋体"/>
                <w:sz w:val="22"/>
                <w:szCs w:val="22"/>
              </w:rPr>
              <w:t>项目管理▲</w:t>
            </w:r>
          </w:p>
          <w:p>
            <w:pPr>
              <w:spacing w:line="360" w:lineRule="auto"/>
              <w:rPr>
                <w:rStyle w:val="10"/>
                <w:rFonts w:ascii="宋体" w:hAnsi="宋体"/>
                <w:sz w:val="22"/>
                <w:szCs w:val="22"/>
              </w:rPr>
            </w:pPr>
            <w:r>
              <w:rPr>
                <w:rStyle w:val="10"/>
                <w:rFonts w:hint="eastAsia" w:ascii="宋体" w:hAnsi="宋体"/>
                <w:sz w:val="22"/>
                <w:szCs w:val="22"/>
              </w:rPr>
              <w:t>Web前端开发技术</w:t>
            </w:r>
          </w:p>
          <w:p>
            <w:pPr>
              <w:spacing w:line="360" w:lineRule="auto"/>
              <w:rPr>
                <w:rStyle w:val="10"/>
                <w:rFonts w:ascii="宋体" w:hAnsi="宋体"/>
                <w:sz w:val="22"/>
                <w:szCs w:val="22"/>
              </w:rPr>
            </w:pPr>
            <w:r>
              <w:rPr>
                <w:rStyle w:val="10"/>
                <w:rFonts w:hint="eastAsia" w:ascii="宋体" w:hAnsi="宋体"/>
                <w:sz w:val="22"/>
                <w:szCs w:val="22"/>
              </w:rPr>
              <w:t>UOS服务器操作系统的配置与管理基础</w:t>
            </w:r>
          </w:p>
          <w:p>
            <w:pPr>
              <w:spacing w:line="360" w:lineRule="auto"/>
              <w:rPr>
                <w:rStyle w:val="10"/>
                <w:rFonts w:ascii="宋体" w:hAnsi="宋体"/>
                <w:sz w:val="22"/>
                <w:szCs w:val="22"/>
              </w:rPr>
            </w:pPr>
            <w:r>
              <w:rPr>
                <w:rStyle w:val="10"/>
                <w:rFonts w:hint="eastAsia" w:ascii="宋体" w:hAnsi="宋体"/>
                <w:sz w:val="22"/>
                <w:szCs w:val="22"/>
              </w:rPr>
              <w:t>动态网站开发</w:t>
            </w:r>
          </w:p>
          <w:p>
            <w:pPr>
              <w:spacing w:line="360" w:lineRule="auto"/>
              <w:rPr>
                <w:rStyle w:val="10"/>
                <w:rFonts w:ascii="宋体" w:hAnsi="宋体"/>
                <w:sz w:val="22"/>
                <w:szCs w:val="22"/>
              </w:rPr>
            </w:pPr>
            <w:r>
              <w:rPr>
                <w:rStyle w:val="10"/>
                <w:rFonts w:hint="eastAsia" w:ascii="宋体" w:hAnsi="宋体"/>
                <w:sz w:val="22"/>
                <w:szCs w:val="22"/>
              </w:rPr>
              <w:t>数据库技术及应用</w:t>
            </w:r>
          </w:p>
          <w:p>
            <w:pPr>
              <w:spacing w:line="360" w:lineRule="auto"/>
              <w:rPr>
                <w:rStyle w:val="10"/>
                <w:rFonts w:ascii="宋体" w:hAnsi="宋体"/>
                <w:sz w:val="22"/>
                <w:szCs w:val="22"/>
              </w:rPr>
            </w:pPr>
            <w:r>
              <w:rPr>
                <w:rStyle w:val="10"/>
                <w:rFonts w:hint="eastAsia" w:ascii="宋体" w:hAnsi="宋体"/>
                <w:sz w:val="22"/>
                <w:szCs w:val="22"/>
              </w:rPr>
              <w:t>图像处理与UI设计</w:t>
            </w:r>
          </w:p>
          <w:p>
            <w:pPr>
              <w:spacing w:line="360" w:lineRule="auto"/>
              <w:rPr>
                <w:rStyle w:val="10"/>
                <w:rFonts w:hint="eastAsia" w:ascii="宋体" w:hAnsi="宋体"/>
                <w:color w:val="FF0000"/>
                <w:sz w:val="22"/>
                <w:szCs w:val="22"/>
              </w:rPr>
            </w:pPr>
          </w:p>
          <w:p>
            <w:pPr>
              <w:spacing w:line="360" w:lineRule="auto"/>
              <w:rPr>
                <w:rStyle w:val="10"/>
                <w:rFonts w:hint="eastAsia" w:ascii="宋体" w:hAnsi="宋体" w:eastAsia="宋体"/>
                <w:color w:val="FF0000"/>
                <w:sz w:val="22"/>
                <w:szCs w:val="22"/>
                <w:lang w:val="en-US" w:eastAsia="zh-CN"/>
              </w:rPr>
            </w:pPr>
            <w:r>
              <w:rPr>
                <w:rStyle w:val="10"/>
                <w:rFonts w:hint="eastAsia" w:ascii="宋体" w:hAnsi="宋体"/>
                <w:color w:val="FF0000"/>
                <w:sz w:val="22"/>
                <w:szCs w:val="22"/>
              </w:rPr>
              <w:t>大学物理</w:t>
            </w:r>
            <w:r>
              <w:rPr>
                <w:rStyle w:val="10"/>
                <w:rFonts w:hint="eastAsia" w:ascii="宋体" w:hAnsi="宋体"/>
                <w:color w:val="FF0000"/>
                <w:sz w:val="22"/>
                <w:szCs w:val="22"/>
                <w:lang w:eastAsia="zh-CN"/>
              </w:rPr>
              <w:t>、</w:t>
            </w:r>
          </w:p>
          <w:p>
            <w:pPr>
              <w:spacing w:line="360" w:lineRule="auto"/>
              <w:rPr>
                <w:rStyle w:val="10"/>
                <w:rFonts w:hint="eastAsia" w:ascii="宋体" w:hAnsi="宋体"/>
                <w:color w:val="FF0000"/>
                <w:sz w:val="22"/>
                <w:szCs w:val="22"/>
                <w:lang w:eastAsia="zh-CN"/>
              </w:rPr>
            </w:pPr>
            <w:r>
              <w:rPr>
                <w:rStyle w:val="10"/>
                <w:rFonts w:hint="eastAsia" w:ascii="宋体" w:hAnsi="宋体"/>
                <w:color w:val="FF0000"/>
                <w:sz w:val="22"/>
                <w:szCs w:val="22"/>
                <w:lang w:eastAsia="zh-CN"/>
              </w:rPr>
              <w:t>电路与电子技术、</w:t>
            </w:r>
          </w:p>
          <w:p>
            <w:pPr>
              <w:spacing w:line="360" w:lineRule="auto"/>
              <w:rPr>
                <w:rStyle w:val="10"/>
                <w:rFonts w:hint="eastAsia" w:ascii="宋体" w:hAnsi="宋体"/>
                <w:color w:val="FF0000"/>
                <w:sz w:val="22"/>
                <w:szCs w:val="22"/>
                <w:lang w:eastAsia="zh-CN"/>
              </w:rPr>
            </w:pPr>
            <w:r>
              <w:rPr>
                <w:rStyle w:val="10"/>
                <w:rFonts w:hint="eastAsia" w:ascii="宋体" w:hAnsi="宋体"/>
                <w:color w:val="FF0000"/>
                <w:sz w:val="22"/>
                <w:szCs w:val="22"/>
                <w:lang w:eastAsia="zh-CN"/>
              </w:rPr>
              <w:t>数字逻辑与数字系统、</w:t>
            </w:r>
          </w:p>
          <w:p>
            <w:pPr>
              <w:spacing w:line="360" w:lineRule="auto"/>
              <w:rPr>
                <w:rStyle w:val="10"/>
                <w:rFonts w:hint="eastAsia" w:ascii="宋体" w:hAnsi="宋体"/>
                <w:color w:val="FF0000"/>
                <w:sz w:val="22"/>
                <w:szCs w:val="22"/>
                <w:lang w:eastAsia="zh-CN"/>
              </w:rPr>
            </w:pPr>
            <w:r>
              <w:rPr>
                <w:rStyle w:val="10"/>
                <w:rFonts w:hint="eastAsia" w:ascii="宋体" w:hAnsi="宋体"/>
                <w:color w:val="FF0000"/>
                <w:sz w:val="22"/>
                <w:szCs w:val="22"/>
                <w:lang w:eastAsia="zh-CN"/>
              </w:rPr>
              <w:t>Python程序设计、</w:t>
            </w:r>
          </w:p>
          <w:p>
            <w:pPr>
              <w:spacing w:line="360" w:lineRule="auto"/>
              <w:rPr>
                <w:rStyle w:val="10"/>
                <w:rFonts w:ascii="宋体" w:hAnsi="宋体"/>
                <w:sz w:val="22"/>
                <w:szCs w:val="22"/>
              </w:rPr>
            </w:pPr>
            <w:r>
              <w:rPr>
                <w:rStyle w:val="10"/>
                <w:rFonts w:hint="eastAsia" w:ascii="宋体" w:hAnsi="宋体"/>
                <w:color w:val="FF0000"/>
                <w:sz w:val="22"/>
                <w:szCs w:val="22"/>
                <w:lang w:eastAsia="zh-CN"/>
              </w:rPr>
              <w:t>离散数</w:t>
            </w:r>
            <w:r>
              <w:rPr>
                <w:rStyle w:val="10"/>
                <w:rFonts w:hint="eastAsia" w:ascii="宋体" w:hAnsi="宋体"/>
                <w:color w:val="FF0000"/>
                <w:sz w:val="22"/>
                <w:szCs w:val="22"/>
                <w:lang w:val="en-US" w:eastAsia="zh-CN"/>
              </w:rPr>
              <w:t>学</w:t>
            </w:r>
          </w:p>
        </w:tc>
        <w:tc>
          <w:tcPr>
            <w:tcW w:w="1740" w:type="dxa"/>
            <w:vMerge w:val="restart"/>
            <w:tcBorders>
              <w:top w:val="single" w:color="000000" w:sz="4" w:space="0"/>
              <w:left w:val="single" w:color="000000" w:sz="4" w:space="0"/>
              <w:right w:val="single" w:color="000000" w:sz="4" w:space="0"/>
            </w:tcBorders>
            <w:vAlign w:val="center"/>
          </w:tcPr>
          <w:p>
            <w:pPr>
              <w:spacing w:line="360" w:lineRule="auto"/>
              <w:rPr>
                <w:rStyle w:val="10"/>
                <w:rFonts w:ascii="宋体" w:hAnsi="宋体"/>
                <w:sz w:val="22"/>
                <w:szCs w:val="22"/>
              </w:rPr>
            </w:pPr>
            <w:r>
              <w:rPr>
                <w:rStyle w:val="10"/>
                <w:rFonts w:hint="eastAsia" w:ascii="宋体" w:hAnsi="宋体"/>
                <w:sz w:val="22"/>
                <w:szCs w:val="22"/>
              </w:rPr>
              <w:t>移动Web开发</w:t>
            </w:r>
          </w:p>
          <w:p>
            <w:pPr>
              <w:spacing w:line="360" w:lineRule="auto"/>
              <w:rPr>
                <w:rStyle w:val="10"/>
                <w:rFonts w:ascii="宋体" w:hAnsi="宋体"/>
                <w:sz w:val="22"/>
                <w:szCs w:val="22"/>
              </w:rPr>
            </w:pPr>
            <w:r>
              <w:rPr>
                <w:rStyle w:val="10"/>
                <w:rFonts w:ascii="宋体" w:hAnsi="宋体"/>
                <w:sz w:val="22"/>
                <w:szCs w:val="22"/>
              </w:rPr>
              <w:t>JavaScript</w:t>
            </w:r>
          </w:p>
          <w:p>
            <w:pPr>
              <w:spacing w:line="360" w:lineRule="auto"/>
              <w:rPr>
                <w:rStyle w:val="10"/>
                <w:rFonts w:ascii="宋体" w:hAnsi="宋体"/>
                <w:sz w:val="22"/>
                <w:szCs w:val="22"/>
              </w:rPr>
            </w:pPr>
            <w:r>
              <w:rPr>
                <w:rStyle w:val="10"/>
                <w:rFonts w:hint="eastAsia" w:ascii="宋体" w:hAnsi="宋体"/>
                <w:sz w:val="22"/>
                <w:szCs w:val="22"/>
              </w:rPr>
              <w:t>网络工程及系统集成</w:t>
            </w:r>
          </w:p>
          <w:p>
            <w:pPr>
              <w:spacing w:line="360" w:lineRule="auto"/>
              <w:rPr>
                <w:rStyle w:val="10"/>
                <w:rFonts w:ascii="宋体" w:hAnsi="宋体"/>
                <w:sz w:val="22"/>
                <w:szCs w:val="22"/>
              </w:rPr>
            </w:pPr>
            <w:r>
              <w:rPr>
                <w:rStyle w:val="10"/>
                <w:rFonts w:hint="eastAsia" w:ascii="宋体" w:hAnsi="宋体"/>
                <w:sz w:val="22"/>
                <w:szCs w:val="22"/>
              </w:rPr>
              <w:t>UOS桌面版的配置与应用</w:t>
            </w:r>
          </w:p>
          <w:p>
            <w:pPr>
              <w:spacing w:line="360" w:lineRule="auto"/>
              <w:rPr>
                <w:rStyle w:val="10"/>
                <w:rFonts w:ascii="宋体" w:hAnsi="宋体"/>
                <w:sz w:val="22"/>
                <w:szCs w:val="22"/>
              </w:rPr>
            </w:pPr>
            <w:r>
              <w:rPr>
                <w:rStyle w:val="10"/>
                <w:rFonts w:hint="eastAsia" w:ascii="宋体" w:hAnsi="宋体"/>
                <w:sz w:val="22"/>
                <w:szCs w:val="22"/>
              </w:rPr>
              <w:t>前端框架技术</w:t>
            </w:r>
          </w:p>
          <w:p>
            <w:pPr>
              <w:spacing w:line="360" w:lineRule="auto"/>
              <w:rPr>
                <w:rStyle w:val="10"/>
                <w:rFonts w:ascii="宋体" w:hAnsi="宋体"/>
                <w:sz w:val="22"/>
                <w:szCs w:val="22"/>
              </w:rPr>
            </w:pPr>
            <w:r>
              <w:rPr>
                <w:rStyle w:val="10"/>
                <w:rFonts w:hint="eastAsia" w:ascii="宋体" w:hAnsi="宋体"/>
                <w:sz w:val="22"/>
                <w:szCs w:val="22"/>
              </w:rPr>
              <w:t>小程序应用开发</w:t>
            </w:r>
          </w:p>
          <w:p>
            <w:pPr>
              <w:spacing w:line="360" w:lineRule="auto"/>
              <w:jc w:val="left"/>
              <w:rPr>
                <w:rStyle w:val="10"/>
                <w:rFonts w:hint="eastAsia" w:ascii="宋体" w:hAnsi="宋体"/>
                <w:color w:val="FF0000"/>
                <w:sz w:val="22"/>
                <w:szCs w:val="22"/>
              </w:rPr>
            </w:pPr>
          </w:p>
          <w:p>
            <w:pPr>
              <w:spacing w:line="360" w:lineRule="auto"/>
              <w:jc w:val="left"/>
              <w:rPr>
                <w:rStyle w:val="10"/>
                <w:rFonts w:hint="eastAsia" w:ascii="宋体" w:hAnsi="宋体"/>
                <w:color w:val="FF0000"/>
                <w:sz w:val="22"/>
                <w:szCs w:val="22"/>
              </w:rPr>
            </w:pPr>
            <w:r>
              <w:rPr>
                <w:rStyle w:val="10"/>
                <w:rFonts w:hint="eastAsia" w:ascii="宋体" w:hAnsi="宋体"/>
                <w:color w:val="FF0000"/>
                <w:sz w:val="22"/>
                <w:szCs w:val="22"/>
              </w:rPr>
              <w:t>计算机组成原理</w:t>
            </w:r>
            <w:r>
              <w:rPr>
                <w:rStyle w:val="10"/>
                <w:rFonts w:hint="eastAsia" w:ascii="宋体" w:hAnsi="宋体"/>
                <w:color w:val="FF0000"/>
                <w:sz w:val="22"/>
                <w:szCs w:val="22"/>
                <w:lang w:eastAsia="zh-CN"/>
              </w:rPr>
              <w:t>、</w:t>
            </w:r>
            <w:r>
              <w:rPr>
                <w:rStyle w:val="10"/>
                <w:rFonts w:hint="eastAsia" w:ascii="宋体" w:hAnsi="宋体"/>
                <w:color w:val="FF0000"/>
                <w:sz w:val="22"/>
                <w:szCs w:val="22"/>
              </w:rPr>
              <w:t>分布式系统</w:t>
            </w:r>
          </w:p>
          <w:p>
            <w:pPr>
              <w:spacing w:line="360" w:lineRule="auto"/>
              <w:jc w:val="left"/>
              <w:rPr>
                <w:rStyle w:val="10"/>
                <w:rFonts w:hint="eastAsia" w:ascii="宋体" w:hAnsi="宋体" w:eastAsia="宋体"/>
                <w:color w:val="FF0000"/>
                <w:sz w:val="22"/>
                <w:szCs w:val="22"/>
                <w:lang w:eastAsia="zh-CN"/>
              </w:rPr>
            </w:pPr>
            <w:r>
              <w:rPr>
                <w:rStyle w:val="10"/>
                <w:rFonts w:hint="eastAsia" w:ascii="宋体" w:hAnsi="宋体"/>
                <w:color w:val="FF0000"/>
                <w:sz w:val="22"/>
                <w:szCs w:val="22"/>
              </w:rPr>
              <w:t>智能合约设计与开发</w:t>
            </w:r>
            <w:r>
              <w:rPr>
                <w:rStyle w:val="10"/>
                <w:rFonts w:hint="eastAsia" w:ascii="宋体" w:hAnsi="宋体"/>
                <w:color w:val="FF0000"/>
                <w:sz w:val="22"/>
                <w:szCs w:val="22"/>
                <w:lang w:eastAsia="zh-CN"/>
              </w:rPr>
              <w:t>、</w:t>
            </w:r>
            <w:r>
              <w:rPr>
                <w:rStyle w:val="10"/>
                <w:rFonts w:hint="eastAsia" w:ascii="宋体" w:hAnsi="宋体"/>
                <w:color w:val="FF0000"/>
                <w:sz w:val="22"/>
                <w:szCs w:val="22"/>
              </w:rPr>
              <w:t>超级账本开发技术与应用</w:t>
            </w:r>
            <w:r>
              <w:rPr>
                <w:rStyle w:val="10"/>
                <w:rFonts w:hint="eastAsia" w:ascii="宋体" w:hAnsi="宋体"/>
                <w:color w:val="FF0000"/>
                <w:sz w:val="22"/>
                <w:szCs w:val="22"/>
                <w:lang w:eastAsia="zh-CN"/>
              </w:rPr>
              <w:t>、</w:t>
            </w:r>
            <w:r>
              <w:rPr>
                <w:rStyle w:val="10"/>
                <w:rFonts w:hint="eastAsia" w:ascii="宋体" w:hAnsi="宋体"/>
                <w:color w:val="FF0000"/>
                <w:sz w:val="22"/>
                <w:szCs w:val="22"/>
              </w:rPr>
              <w:t>现代密码学</w:t>
            </w:r>
            <w:r>
              <w:rPr>
                <w:rStyle w:val="10"/>
                <w:rFonts w:hint="eastAsia" w:ascii="宋体" w:hAnsi="宋体"/>
                <w:color w:val="FF0000"/>
                <w:sz w:val="22"/>
                <w:szCs w:val="22"/>
                <w:lang w:eastAsia="zh-CN"/>
              </w:rPr>
              <w:t>、</w:t>
            </w:r>
            <w:r>
              <w:rPr>
                <w:rStyle w:val="10"/>
                <w:rFonts w:hint="eastAsia" w:ascii="宋体" w:hAnsi="宋体"/>
                <w:color w:val="FF0000"/>
                <w:sz w:val="22"/>
                <w:szCs w:val="22"/>
              </w:rPr>
              <w:t>前沿技术选讲</w:t>
            </w:r>
            <w:r>
              <w:rPr>
                <w:rStyle w:val="10"/>
                <w:rFonts w:hint="eastAsia" w:ascii="宋体" w:hAnsi="宋体"/>
                <w:color w:val="FF0000"/>
                <w:sz w:val="22"/>
                <w:szCs w:val="22"/>
                <w:lang w:eastAsia="zh-CN"/>
              </w:rPr>
              <w:t>、</w:t>
            </w:r>
            <w:r>
              <w:rPr>
                <w:rStyle w:val="10"/>
                <w:rFonts w:hint="eastAsia" w:ascii="宋体" w:hAnsi="宋体"/>
                <w:color w:val="FF0000"/>
                <w:sz w:val="22"/>
                <w:szCs w:val="22"/>
              </w:rPr>
              <w:t>区块链应用开发</w:t>
            </w:r>
            <w:r>
              <w:rPr>
                <w:rStyle w:val="10"/>
                <w:rFonts w:hint="eastAsia" w:ascii="宋体" w:hAnsi="宋体"/>
                <w:color w:val="FF0000"/>
                <w:sz w:val="22"/>
                <w:szCs w:val="22"/>
                <w:lang w:eastAsia="zh-CN"/>
              </w:rPr>
              <w:t>、</w:t>
            </w:r>
            <w:r>
              <w:rPr>
                <w:rStyle w:val="10"/>
                <w:rFonts w:hint="eastAsia" w:ascii="宋体" w:hAnsi="宋体"/>
                <w:color w:val="FF0000"/>
                <w:sz w:val="22"/>
                <w:szCs w:val="22"/>
              </w:rPr>
              <w:t>分布式计算机系统课程设计</w:t>
            </w:r>
            <w:r>
              <w:rPr>
                <w:rStyle w:val="10"/>
                <w:rFonts w:hint="eastAsia" w:ascii="宋体" w:hAnsi="宋体"/>
                <w:color w:val="FF0000"/>
                <w:sz w:val="22"/>
                <w:szCs w:val="22"/>
                <w:lang w:eastAsia="zh-CN"/>
              </w:rPr>
              <w:t>、创新性应用实践、java高级编程、软件项目管理</w:t>
            </w:r>
          </w:p>
        </w:tc>
        <w:tc>
          <w:tcPr>
            <w:tcW w:w="1896" w:type="dxa"/>
            <w:vMerge w:val="restart"/>
            <w:tcBorders>
              <w:top w:val="single" w:color="000000" w:sz="4" w:space="0"/>
              <w:left w:val="single" w:color="000000" w:sz="4" w:space="0"/>
              <w:right w:val="single" w:color="000000" w:sz="4" w:space="0"/>
            </w:tcBorders>
            <w:vAlign w:val="center"/>
          </w:tcPr>
          <w:p>
            <w:pPr>
              <w:pStyle w:val="22"/>
              <w:spacing w:before="312" w:line="360" w:lineRule="auto"/>
              <w:ind w:left="-6" w:leftChars="-3"/>
              <w:rPr>
                <w:rStyle w:val="10"/>
                <w:rFonts w:hint="eastAsia"/>
                <w:kern w:val="2"/>
                <w:sz w:val="22"/>
                <w:szCs w:val="22"/>
              </w:rPr>
            </w:pPr>
            <w:r>
              <w:rPr>
                <w:rStyle w:val="10"/>
                <w:rFonts w:hint="eastAsia"/>
                <w:kern w:val="2"/>
                <w:sz w:val="22"/>
                <w:szCs w:val="22"/>
              </w:rPr>
              <w:t>项目实践I、项目实践II、项目实践III、项目实践IV、毕业综合项目或毕业设计（论文）、顶岗实习、实习、毕业论文（设计）</w:t>
            </w:r>
          </w:p>
          <w:p>
            <w:pPr>
              <w:spacing w:before="312" w:line="360" w:lineRule="auto"/>
              <w:jc w:val="both"/>
              <w:rPr>
                <w:rStyle w:val="10"/>
                <w:kern w:val="2"/>
                <w:sz w:val="22"/>
                <w:szCs w:val="22"/>
              </w:rPr>
            </w:pPr>
          </w:p>
        </w:tc>
        <w:tc>
          <w:tcPr>
            <w:tcW w:w="2375" w:type="dxa"/>
            <w:tcBorders>
              <w:top w:val="single" w:color="000000" w:sz="4" w:space="0"/>
              <w:left w:val="single" w:color="000000" w:sz="4" w:space="0"/>
              <w:bottom w:val="single" w:color="000000" w:sz="4" w:space="0"/>
              <w:right w:val="double" w:color="000000" w:sz="4" w:space="0"/>
            </w:tcBorders>
            <w:vAlign w:val="center"/>
          </w:tcPr>
          <w:p>
            <w:pPr>
              <w:spacing w:before="312" w:line="360" w:lineRule="auto"/>
              <w:rPr>
                <w:rStyle w:val="10"/>
                <w:rFonts w:ascii="宋体" w:hAnsi="宋体"/>
                <w:sz w:val="22"/>
                <w:szCs w:val="22"/>
              </w:rPr>
            </w:pPr>
            <w:r>
              <w:rPr>
                <w:rStyle w:val="10"/>
                <w:rFonts w:ascii="宋体" w:hAnsi="宋体"/>
                <w:sz w:val="22"/>
                <w:szCs w:val="22"/>
              </w:rPr>
              <w:t>公共选修模块（美育选修课程（音乐鉴赏、美术欣赏、舞蹈鉴赏）职业素养、应用文写作类选修课程）</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cantSplit/>
          <w:trHeight w:val="525" w:hRule="atLeast"/>
          <w:jc w:val="center"/>
        </w:trPr>
        <w:tc>
          <w:tcPr>
            <w:tcW w:w="1717" w:type="dxa"/>
            <w:vMerge w:val="continue"/>
            <w:tcBorders>
              <w:top w:val="single" w:color="000000" w:sz="4" w:space="0"/>
              <w:left w:val="double" w:color="000000" w:sz="4" w:space="0"/>
              <w:bottom w:val="single" w:color="000000" w:sz="4" w:space="0"/>
              <w:right w:val="single" w:color="000000" w:sz="4" w:space="0"/>
            </w:tcBorders>
            <w:vAlign w:val="center"/>
          </w:tcPr>
          <w:p>
            <w:pPr>
              <w:spacing w:before="312" w:line="360" w:lineRule="auto"/>
              <w:rPr>
                <w:rStyle w:val="10"/>
                <w:rFonts w:ascii="宋体" w:hAnsi="宋体"/>
                <w:sz w:val="22"/>
                <w:szCs w:val="22"/>
              </w:rPr>
            </w:pPr>
          </w:p>
        </w:tc>
        <w:tc>
          <w:tcPr>
            <w:tcW w:w="1992" w:type="dxa"/>
            <w:vMerge w:val="continue"/>
            <w:tcBorders>
              <w:left w:val="single" w:color="000000" w:sz="4" w:space="0"/>
              <w:right w:val="single" w:color="000000" w:sz="4" w:space="0"/>
            </w:tcBorders>
            <w:vAlign w:val="center"/>
          </w:tcPr>
          <w:p>
            <w:pPr>
              <w:spacing w:before="312" w:line="360" w:lineRule="auto"/>
              <w:rPr>
                <w:rStyle w:val="10"/>
                <w:rFonts w:ascii="宋体" w:hAnsi="宋体"/>
                <w:sz w:val="22"/>
                <w:szCs w:val="22"/>
              </w:rPr>
            </w:pPr>
          </w:p>
        </w:tc>
        <w:tc>
          <w:tcPr>
            <w:tcW w:w="1740" w:type="dxa"/>
            <w:vMerge w:val="continue"/>
            <w:tcBorders>
              <w:left w:val="single" w:color="000000" w:sz="4" w:space="0"/>
              <w:right w:val="single" w:color="000000" w:sz="4" w:space="0"/>
            </w:tcBorders>
            <w:vAlign w:val="center"/>
          </w:tcPr>
          <w:p>
            <w:pPr>
              <w:spacing w:before="312" w:line="360" w:lineRule="auto"/>
              <w:rPr>
                <w:rStyle w:val="10"/>
                <w:rFonts w:ascii="宋体" w:hAnsi="宋体"/>
                <w:sz w:val="22"/>
                <w:szCs w:val="22"/>
              </w:rPr>
            </w:pPr>
          </w:p>
        </w:tc>
        <w:tc>
          <w:tcPr>
            <w:tcW w:w="1896" w:type="dxa"/>
            <w:vMerge w:val="continue"/>
            <w:tcBorders>
              <w:left w:val="single" w:color="000000" w:sz="4" w:space="0"/>
              <w:right w:val="single" w:color="000000" w:sz="4" w:space="0"/>
            </w:tcBorders>
            <w:vAlign w:val="center"/>
          </w:tcPr>
          <w:p>
            <w:pPr>
              <w:pStyle w:val="22"/>
              <w:spacing w:before="312" w:line="360" w:lineRule="auto"/>
              <w:ind w:left="-6" w:leftChars="-3"/>
              <w:rPr>
                <w:rStyle w:val="10"/>
                <w:kern w:val="2"/>
                <w:sz w:val="22"/>
                <w:szCs w:val="22"/>
              </w:rPr>
            </w:pPr>
          </w:p>
        </w:tc>
        <w:tc>
          <w:tcPr>
            <w:tcW w:w="2375" w:type="dxa"/>
            <w:vMerge w:val="restart"/>
            <w:tcBorders>
              <w:top w:val="single" w:color="000000" w:sz="4" w:space="0"/>
              <w:left w:val="single" w:color="000000" w:sz="4" w:space="0"/>
              <w:right w:val="double" w:color="000000" w:sz="4" w:space="0"/>
            </w:tcBorders>
            <w:vAlign w:val="top"/>
          </w:tcPr>
          <w:p>
            <w:pPr>
              <w:spacing w:line="360" w:lineRule="auto"/>
              <w:jc w:val="both"/>
              <w:rPr>
                <w:rStyle w:val="10"/>
                <w:rFonts w:ascii="宋体" w:hAnsi="宋体"/>
                <w:sz w:val="22"/>
                <w:szCs w:val="22"/>
              </w:rPr>
            </w:pPr>
            <w:r>
              <w:rPr>
                <w:rStyle w:val="10"/>
                <w:rFonts w:ascii="宋体" w:hAnsi="宋体"/>
                <w:sz w:val="22"/>
                <w:szCs w:val="22"/>
              </w:rPr>
              <w:t>专业拓展模块（</w:t>
            </w:r>
            <w:r>
              <w:rPr>
                <w:rStyle w:val="10"/>
                <w:rFonts w:hint="eastAsia" w:ascii="宋体" w:hAnsi="宋体"/>
                <w:sz w:val="22"/>
                <w:szCs w:val="22"/>
              </w:rPr>
              <w:t>LINUX服务器配置管理</w:t>
            </w:r>
          </w:p>
          <w:p>
            <w:pPr>
              <w:spacing w:line="360" w:lineRule="auto"/>
              <w:jc w:val="both"/>
              <w:rPr>
                <w:rStyle w:val="10"/>
                <w:rFonts w:ascii="宋体" w:hAnsi="宋体"/>
                <w:sz w:val="22"/>
                <w:szCs w:val="22"/>
              </w:rPr>
            </w:pPr>
            <w:r>
              <w:rPr>
                <w:rStyle w:val="10"/>
                <w:rFonts w:hint="eastAsia" w:ascii="宋体" w:hAnsi="宋体"/>
                <w:sz w:val="22"/>
                <w:szCs w:val="22"/>
              </w:rPr>
              <w:t>网络故障检测与维护</w:t>
            </w:r>
          </w:p>
          <w:p>
            <w:pPr>
              <w:spacing w:line="360" w:lineRule="auto"/>
              <w:jc w:val="both"/>
              <w:rPr>
                <w:rStyle w:val="10"/>
                <w:rFonts w:ascii="宋体" w:hAnsi="宋体"/>
                <w:sz w:val="22"/>
                <w:szCs w:val="22"/>
              </w:rPr>
            </w:pPr>
            <w:r>
              <w:rPr>
                <w:rStyle w:val="10"/>
                <w:rFonts w:hint="eastAsia" w:ascii="宋体" w:hAnsi="宋体"/>
                <w:sz w:val="22"/>
                <w:szCs w:val="22"/>
              </w:rPr>
              <w:t>国产数据库应用技术（达梦等）</w:t>
            </w:r>
          </w:p>
          <w:p>
            <w:pPr>
              <w:spacing w:line="360" w:lineRule="auto"/>
              <w:jc w:val="both"/>
              <w:rPr>
                <w:rStyle w:val="10"/>
                <w:rFonts w:ascii="宋体" w:hAnsi="宋体"/>
                <w:sz w:val="22"/>
                <w:szCs w:val="22"/>
              </w:rPr>
            </w:pPr>
            <w:r>
              <w:rPr>
                <w:rStyle w:val="10"/>
                <w:rFonts w:hint="eastAsia" w:ascii="宋体" w:hAnsi="宋体"/>
                <w:sz w:val="22"/>
                <w:szCs w:val="22"/>
              </w:rPr>
              <w:t>网络安全设备的配置与管理</w:t>
            </w:r>
            <w:r>
              <w:rPr>
                <w:rStyle w:val="10"/>
                <w:rFonts w:ascii="宋体" w:hAnsi="宋体"/>
                <w:sz w:val="22"/>
                <w:szCs w:val="22"/>
              </w:rPr>
              <w:t>）</w:t>
            </w:r>
          </w:p>
          <w:p>
            <w:pPr>
              <w:spacing w:line="360" w:lineRule="auto"/>
              <w:jc w:val="both"/>
              <w:rPr>
                <w:rStyle w:val="10"/>
                <w:rFonts w:ascii="宋体" w:hAnsi="宋体"/>
                <w:sz w:val="22"/>
                <w:szCs w:val="22"/>
              </w:rPr>
            </w:pPr>
          </w:p>
          <w:p>
            <w:pPr>
              <w:spacing w:line="360" w:lineRule="auto"/>
              <w:jc w:val="both"/>
              <w:rPr>
                <w:rStyle w:val="10"/>
                <w:rFonts w:hint="eastAsia" w:ascii="宋体" w:hAnsi="宋体" w:eastAsia="宋体"/>
                <w:sz w:val="22"/>
                <w:szCs w:val="22"/>
                <w:lang w:eastAsia="zh-CN"/>
              </w:rPr>
            </w:pPr>
            <w:r>
              <w:rPr>
                <w:rStyle w:val="10"/>
                <w:rFonts w:hint="eastAsia" w:ascii="宋体" w:hAnsi="宋体"/>
                <w:color w:val="FF0000"/>
                <w:sz w:val="22"/>
                <w:szCs w:val="22"/>
              </w:rPr>
              <w:t>智能系统</w:t>
            </w:r>
            <w:r>
              <w:rPr>
                <w:rStyle w:val="10"/>
                <w:rFonts w:hint="eastAsia" w:ascii="宋体" w:hAnsi="宋体"/>
                <w:color w:val="FF0000"/>
                <w:sz w:val="22"/>
                <w:szCs w:val="22"/>
                <w:lang w:eastAsia="zh-CN"/>
              </w:rPr>
              <w:t>、机器学习、人工智能、区块链原理与应用技术、P2P网络与区块链</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cantSplit/>
          <w:trHeight w:val="525" w:hRule="atLeast"/>
          <w:jc w:val="center"/>
        </w:trPr>
        <w:tc>
          <w:tcPr>
            <w:tcW w:w="1717" w:type="dxa"/>
            <w:tcBorders>
              <w:top w:val="single" w:color="000000" w:sz="4" w:space="0"/>
              <w:left w:val="double" w:color="000000" w:sz="4" w:space="0"/>
              <w:bottom w:val="single" w:color="000000" w:sz="4" w:space="0"/>
              <w:right w:val="single" w:color="000000" w:sz="4" w:space="0"/>
            </w:tcBorders>
            <w:vAlign w:val="center"/>
          </w:tcPr>
          <w:p>
            <w:pPr>
              <w:spacing w:before="312" w:line="360" w:lineRule="auto"/>
              <w:rPr>
                <w:rStyle w:val="10"/>
                <w:rFonts w:ascii="宋体" w:hAnsi="宋体"/>
                <w:sz w:val="22"/>
                <w:szCs w:val="22"/>
              </w:rPr>
            </w:pPr>
            <w:r>
              <w:rPr>
                <w:rStyle w:val="10"/>
                <w:rFonts w:ascii="宋体" w:hAnsi="宋体"/>
                <w:b/>
                <w:sz w:val="24"/>
              </w:rPr>
              <w:t>主要在</w:t>
            </w:r>
            <w:r>
              <w:rPr>
                <w:rStyle w:val="10"/>
                <w:rFonts w:hint="eastAsia" w:ascii="宋体" w:hAnsi="宋体"/>
                <w:b/>
                <w:sz w:val="24"/>
                <w:lang w:val="en-US" w:eastAsia="zh-CN"/>
              </w:rPr>
              <w:t>本科</w:t>
            </w:r>
            <w:r>
              <w:rPr>
                <w:rStyle w:val="10"/>
                <w:rFonts w:ascii="宋体" w:hAnsi="宋体"/>
                <w:b/>
                <w:sz w:val="24"/>
              </w:rPr>
              <w:t>实施</w:t>
            </w:r>
          </w:p>
        </w:tc>
        <w:tc>
          <w:tcPr>
            <w:tcW w:w="1992" w:type="dxa"/>
            <w:vMerge w:val="continue"/>
            <w:tcBorders>
              <w:left w:val="single" w:color="000000" w:sz="4" w:space="0"/>
              <w:right w:val="single" w:color="000000" w:sz="4" w:space="0"/>
            </w:tcBorders>
            <w:vAlign w:val="center"/>
          </w:tcPr>
          <w:p>
            <w:pPr>
              <w:spacing w:before="312" w:line="360" w:lineRule="auto"/>
              <w:jc w:val="center"/>
              <w:rPr>
                <w:rStyle w:val="10"/>
                <w:rFonts w:ascii="宋体" w:hAnsi="宋体"/>
                <w:sz w:val="22"/>
                <w:szCs w:val="22"/>
              </w:rPr>
            </w:pPr>
          </w:p>
        </w:tc>
        <w:tc>
          <w:tcPr>
            <w:tcW w:w="1740" w:type="dxa"/>
            <w:vMerge w:val="continue"/>
            <w:tcBorders>
              <w:left w:val="single" w:color="000000" w:sz="4" w:space="0"/>
              <w:right w:val="single" w:color="000000" w:sz="4" w:space="0"/>
            </w:tcBorders>
            <w:vAlign w:val="center"/>
          </w:tcPr>
          <w:p>
            <w:pPr>
              <w:spacing w:before="312" w:line="360" w:lineRule="auto"/>
              <w:jc w:val="center"/>
              <w:rPr>
                <w:rStyle w:val="10"/>
                <w:rFonts w:ascii="宋体" w:hAnsi="宋体"/>
                <w:sz w:val="22"/>
                <w:szCs w:val="22"/>
              </w:rPr>
            </w:pPr>
          </w:p>
        </w:tc>
        <w:tc>
          <w:tcPr>
            <w:tcW w:w="1896" w:type="dxa"/>
            <w:vMerge w:val="continue"/>
            <w:tcBorders>
              <w:left w:val="single" w:color="000000" w:sz="4" w:space="0"/>
              <w:right w:val="single" w:color="000000" w:sz="4" w:space="0"/>
            </w:tcBorders>
            <w:vAlign w:val="center"/>
          </w:tcPr>
          <w:p>
            <w:pPr>
              <w:spacing w:before="312" w:line="360" w:lineRule="auto"/>
              <w:jc w:val="center"/>
              <w:rPr>
                <w:rStyle w:val="10"/>
                <w:kern w:val="2"/>
                <w:sz w:val="22"/>
                <w:szCs w:val="22"/>
              </w:rPr>
            </w:pPr>
          </w:p>
        </w:tc>
        <w:tc>
          <w:tcPr>
            <w:tcW w:w="2375" w:type="dxa"/>
            <w:vMerge w:val="continue"/>
            <w:tcBorders>
              <w:left w:val="single" w:color="000000" w:sz="4" w:space="0"/>
              <w:right w:val="double" w:color="000000" w:sz="4" w:space="0"/>
            </w:tcBorders>
            <w:vAlign w:val="center"/>
          </w:tcPr>
          <w:p>
            <w:pPr>
              <w:spacing w:before="312" w:line="360" w:lineRule="auto"/>
              <w:jc w:val="center"/>
              <w:rPr>
                <w:rStyle w:val="10"/>
                <w:rFonts w:hint="eastAsia" w:ascii="宋体" w:hAnsi="宋体"/>
                <w:sz w:val="22"/>
                <w:szCs w:val="22"/>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PrEx>
        <w:trPr>
          <w:cantSplit/>
          <w:trHeight w:val="525" w:hRule="atLeast"/>
          <w:jc w:val="center"/>
        </w:trPr>
        <w:tc>
          <w:tcPr>
            <w:tcW w:w="1717" w:type="dxa"/>
            <w:tcBorders>
              <w:top w:val="single" w:color="000000" w:sz="4" w:space="0"/>
              <w:left w:val="double" w:color="000000" w:sz="4" w:space="0"/>
              <w:bottom w:val="single" w:color="000000" w:sz="4" w:space="0"/>
              <w:right w:val="single" w:color="000000" w:sz="4" w:space="0"/>
            </w:tcBorders>
            <w:vAlign w:val="center"/>
          </w:tcPr>
          <w:p>
            <w:pPr>
              <w:spacing w:before="312" w:line="360" w:lineRule="auto"/>
              <w:rPr>
                <w:rStyle w:val="10"/>
                <w:rFonts w:hint="eastAsia" w:ascii="宋体" w:hAnsi="宋体" w:eastAsia="宋体"/>
                <w:color w:val="FF0000"/>
                <w:sz w:val="22"/>
                <w:szCs w:val="22"/>
                <w:lang w:eastAsia="zh-CN"/>
              </w:rPr>
            </w:pPr>
            <w:r>
              <w:rPr>
                <w:rStyle w:val="10"/>
                <w:rFonts w:hint="eastAsia" w:ascii="宋体" w:hAnsi="宋体"/>
                <w:color w:val="FF0000"/>
                <w:sz w:val="22"/>
                <w:szCs w:val="22"/>
              </w:rPr>
              <w:t>中国近现代史纲要</w:t>
            </w:r>
            <w:r>
              <w:rPr>
                <w:rStyle w:val="10"/>
                <w:rFonts w:hint="eastAsia" w:ascii="宋体" w:hAnsi="宋体"/>
                <w:color w:val="FF0000"/>
                <w:sz w:val="22"/>
                <w:szCs w:val="22"/>
                <w:lang w:eastAsia="zh-CN"/>
              </w:rPr>
              <w:t>、马克思主义基本理论概论、大学英语、高等数学、创业实践</w:t>
            </w:r>
          </w:p>
        </w:tc>
        <w:tc>
          <w:tcPr>
            <w:tcW w:w="1992" w:type="dxa"/>
            <w:vMerge w:val="continue"/>
            <w:tcBorders>
              <w:left w:val="single" w:color="000000" w:sz="4" w:space="0"/>
              <w:bottom w:val="single" w:color="000000" w:sz="4" w:space="0"/>
              <w:right w:val="single" w:color="000000" w:sz="4" w:space="0"/>
            </w:tcBorders>
            <w:vAlign w:val="top"/>
          </w:tcPr>
          <w:p>
            <w:pPr>
              <w:spacing w:before="312" w:line="360" w:lineRule="auto"/>
              <w:jc w:val="both"/>
              <w:rPr>
                <w:rStyle w:val="10"/>
                <w:rFonts w:hint="eastAsia" w:ascii="宋体" w:hAnsi="宋体" w:eastAsia="宋体"/>
                <w:color w:val="FF0000"/>
                <w:sz w:val="22"/>
                <w:szCs w:val="22"/>
                <w:lang w:eastAsia="zh-CN"/>
              </w:rPr>
            </w:pPr>
          </w:p>
        </w:tc>
        <w:tc>
          <w:tcPr>
            <w:tcW w:w="1740" w:type="dxa"/>
            <w:vMerge w:val="continue"/>
            <w:tcBorders>
              <w:left w:val="single" w:color="000000" w:sz="4" w:space="0"/>
              <w:bottom w:val="single" w:color="000000" w:sz="4" w:space="0"/>
              <w:right w:val="single" w:color="000000" w:sz="4" w:space="0"/>
            </w:tcBorders>
            <w:vAlign w:val="center"/>
          </w:tcPr>
          <w:p>
            <w:pPr>
              <w:spacing w:before="312" w:line="360" w:lineRule="auto"/>
              <w:rPr>
                <w:rStyle w:val="10"/>
                <w:rFonts w:ascii="宋体" w:hAnsi="宋体"/>
                <w:color w:val="FF0000"/>
                <w:sz w:val="22"/>
                <w:szCs w:val="22"/>
              </w:rPr>
            </w:pPr>
          </w:p>
        </w:tc>
        <w:tc>
          <w:tcPr>
            <w:tcW w:w="1896" w:type="dxa"/>
            <w:vMerge w:val="continue"/>
            <w:tcBorders>
              <w:left w:val="single" w:color="000000" w:sz="4" w:space="0"/>
              <w:bottom w:val="single" w:color="000000" w:sz="4" w:space="0"/>
              <w:right w:val="single" w:color="000000" w:sz="4" w:space="0"/>
            </w:tcBorders>
            <w:vAlign w:val="center"/>
          </w:tcPr>
          <w:p>
            <w:pPr>
              <w:pStyle w:val="22"/>
              <w:spacing w:before="312" w:line="360" w:lineRule="auto"/>
              <w:ind w:left="-6" w:leftChars="-3"/>
              <w:rPr>
                <w:rStyle w:val="10"/>
                <w:color w:val="FF0000"/>
                <w:kern w:val="2"/>
                <w:sz w:val="22"/>
                <w:szCs w:val="22"/>
              </w:rPr>
            </w:pPr>
          </w:p>
        </w:tc>
        <w:tc>
          <w:tcPr>
            <w:tcW w:w="2375" w:type="dxa"/>
            <w:vMerge w:val="continue"/>
            <w:tcBorders>
              <w:left w:val="single" w:color="000000" w:sz="4" w:space="0"/>
              <w:bottom w:val="single" w:color="000000" w:sz="4" w:space="0"/>
              <w:right w:val="double" w:color="000000" w:sz="4" w:space="0"/>
            </w:tcBorders>
            <w:vAlign w:val="center"/>
          </w:tcPr>
          <w:p>
            <w:pPr>
              <w:spacing w:line="360" w:lineRule="auto"/>
              <w:rPr>
                <w:rStyle w:val="10"/>
                <w:rFonts w:hint="eastAsia" w:ascii="宋体" w:hAnsi="宋体"/>
                <w:color w:val="FF0000"/>
                <w:sz w:val="22"/>
                <w:szCs w:val="22"/>
              </w:rPr>
            </w:pPr>
          </w:p>
        </w:tc>
      </w:tr>
    </w:tbl>
    <w:p>
      <w:pPr>
        <w:spacing w:before="312" w:line="360" w:lineRule="auto"/>
        <w:rPr>
          <w:rStyle w:val="10"/>
          <w:rFonts w:ascii="仿宋" w:hAnsi="仿宋" w:eastAsia="仿宋"/>
          <w:sz w:val="32"/>
          <w:szCs w:val="32"/>
        </w:rPr>
      </w:pPr>
      <w:r>
        <w:rPr>
          <w:rStyle w:val="10"/>
          <w:rFonts w:hint="eastAsia" w:ascii="仿宋" w:hAnsi="仿宋" w:eastAsia="仿宋"/>
          <w:sz w:val="32"/>
          <w:szCs w:val="32"/>
        </w:rPr>
        <w:t>七</w:t>
      </w:r>
      <w:r>
        <w:rPr>
          <w:rStyle w:val="10"/>
          <w:rFonts w:ascii="仿宋" w:hAnsi="仿宋" w:eastAsia="仿宋"/>
          <w:sz w:val="32"/>
          <w:szCs w:val="32"/>
        </w:rPr>
        <w:t>、教学进程一览表（见附表一）</w:t>
      </w:r>
    </w:p>
    <w:p>
      <w:pPr>
        <w:spacing w:before="312" w:line="360" w:lineRule="auto"/>
        <w:rPr>
          <w:rStyle w:val="10"/>
          <w:rFonts w:ascii="仿宋" w:hAnsi="仿宋" w:eastAsia="仿宋"/>
          <w:sz w:val="32"/>
          <w:szCs w:val="32"/>
        </w:rPr>
      </w:pPr>
    </w:p>
    <w:p>
      <w:pPr>
        <w:spacing w:before="312" w:line="360" w:lineRule="auto"/>
        <w:rPr>
          <w:rStyle w:val="10"/>
          <w:rFonts w:ascii="仿宋" w:hAnsi="仿宋" w:eastAsia="仿宋"/>
          <w:sz w:val="32"/>
          <w:szCs w:val="32"/>
        </w:rPr>
      </w:pPr>
      <w:r>
        <w:rPr>
          <w:rStyle w:val="10"/>
          <w:rFonts w:hint="eastAsia" w:ascii="仿宋" w:hAnsi="仿宋" w:eastAsia="仿宋"/>
          <w:sz w:val="32"/>
          <w:szCs w:val="32"/>
        </w:rPr>
        <w:t>八</w:t>
      </w:r>
      <w:r>
        <w:rPr>
          <w:rStyle w:val="10"/>
          <w:rFonts w:ascii="仿宋" w:hAnsi="仿宋" w:eastAsia="仿宋"/>
          <w:sz w:val="32"/>
          <w:szCs w:val="32"/>
        </w:rPr>
        <w:t>、教学培养计划“学时、学分”分配表</w:t>
      </w:r>
    </w:p>
    <w:tbl>
      <w:tblPr>
        <w:tblStyle w:val="5"/>
        <w:tblW w:w="9348" w:type="dxa"/>
        <w:tblInd w:w="-1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115"/>
        <w:gridCol w:w="2989"/>
        <w:gridCol w:w="1320"/>
        <w:gridCol w:w="1308"/>
        <w:gridCol w:w="26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104" w:type="dxa"/>
            <w:gridSpan w:val="2"/>
            <w:tcBorders>
              <w:top w:val="single" w:color="000000" w:sz="4" w:space="0"/>
              <w:left w:val="single" w:color="000000" w:sz="4" w:space="0"/>
              <w:bottom w:val="single" w:color="000000" w:sz="4" w:space="0"/>
              <w:right w:val="single" w:color="000000" w:sz="4" w:space="0"/>
            </w:tcBorders>
            <w:vAlign w:val="center"/>
          </w:tcPr>
          <w:p>
            <w:pPr>
              <w:spacing w:before="312" w:line="360" w:lineRule="auto"/>
              <w:jc w:val="center"/>
              <w:rPr>
                <w:rStyle w:val="10"/>
                <w:rFonts w:ascii="宋体" w:hAnsi="宋体"/>
                <w:sz w:val="24"/>
              </w:rPr>
            </w:pPr>
            <w:r>
              <w:rPr>
                <w:rStyle w:val="10"/>
                <w:rFonts w:ascii="宋体" w:hAnsi="宋体"/>
                <w:sz w:val="24"/>
              </w:rPr>
              <w:t>类      别</w:t>
            </w:r>
          </w:p>
        </w:tc>
        <w:tc>
          <w:tcPr>
            <w:tcW w:w="1320" w:type="dxa"/>
            <w:tcBorders>
              <w:top w:val="single" w:color="000000" w:sz="4" w:space="0"/>
              <w:left w:val="single" w:color="000000" w:sz="4" w:space="0"/>
              <w:bottom w:val="single" w:color="000000" w:sz="4" w:space="0"/>
              <w:right w:val="single" w:color="000000" w:sz="4" w:space="0"/>
            </w:tcBorders>
            <w:vAlign w:val="center"/>
          </w:tcPr>
          <w:p>
            <w:pPr>
              <w:spacing w:before="312" w:line="360" w:lineRule="auto"/>
              <w:jc w:val="center"/>
              <w:rPr>
                <w:rStyle w:val="10"/>
                <w:rFonts w:ascii="宋体" w:hAnsi="宋体"/>
                <w:sz w:val="24"/>
              </w:rPr>
            </w:pPr>
            <w:r>
              <w:rPr>
                <w:rStyle w:val="10"/>
                <w:rFonts w:ascii="宋体" w:hAnsi="宋体"/>
                <w:sz w:val="24"/>
              </w:rPr>
              <w:t>学  时</w:t>
            </w:r>
          </w:p>
        </w:tc>
        <w:tc>
          <w:tcPr>
            <w:tcW w:w="1308" w:type="dxa"/>
            <w:tcBorders>
              <w:top w:val="single" w:color="000000" w:sz="4" w:space="0"/>
              <w:left w:val="single" w:color="000000" w:sz="4" w:space="0"/>
              <w:bottom w:val="single" w:color="000000" w:sz="4" w:space="0"/>
              <w:right w:val="single" w:color="000000" w:sz="4" w:space="0"/>
            </w:tcBorders>
            <w:vAlign w:val="center"/>
          </w:tcPr>
          <w:p>
            <w:pPr>
              <w:spacing w:before="312" w:line="360" w:lineRule="auto"/>
              <w:jc w:val="center"/>
              <w:rPr>
                <w:rStyle w:val="10"/>
                <w:rFonts w:ascii="宋体" w:hAnsi="宋体"/>
                <w:sz w:val="24"/>
              </w:rPr>
            </w:pPr>
            <w:r>
              <w:rPr>
                <w:rStyle w:val="10"/>
                <w:rFonts w:ascii="宋体" w:hAnsi="宋体"/>
                <w:sz w:val="24"/>
              </w:rPr>
              <w:t>学  分</w:t>
            </w:r>
          </w:p>
        </w:tc>
        <w:tc>
          <w:tcPr>
            <w:tcW w:w="2616" w:type="dxa"/>
            <w:tcBorders>
              <w:top w:val="single" w:color="000000" w:sz="4" w:space="0"/>
              <w:left w:val="single" w:color="000000" w:sz="4" w:space="0"/>
              <w:bottom w:val="single" w:color="000000" w:sz="4" w:space="0"/>
              <w:right w:val="single" w:color="000000" w:sz="4" w:space="0"/>
            </w:tcBorders>
            <w:vAlign w:val="center"/>
          </w:tcPr>
          <w:p>
            <w:pPr>
              <w:spacing w:before="312" w:line="360" w:lineRule="auto"/>
              <w:rPr>
                <w:rStyle w:val="10"/>
                <w:rFonts w:ascii="宋体" w:hAnsi="宋体"/>
                <w:sz w:val="24"/>
              </w:rPr>
            </w:pPr>
            <w:r>
              <w:rPr>
                <w:rStyle w:val="10"/>
                <w:rFonts w:ascii="宋体" w:hAnsi="宋体"/>
                <w:sz w:val="24"/>
              </w:rPr>
              <w:t>实践占总学时比例（%）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1115" w:type="dxa"/>
            <w:vMerge w:val="restart"/>
            <w:tcBorders>
              <w:top w:val="single" w:color="000000" w:sz="4" w:space="0"/>
              <w:left w:val="single" w:color="000000" w:sz="4" w:space="0"/>
              <w:bottom w:val="single" w:color="000000" w:sz="4" w:space="0"/>
              <w:right w:val="single" w:color="000000" w:sz="4" w:space="0"/>
            </w:tcBorders>
            <w:vAlign w:val="center"/>
          </w:tcPr>
          <w:p>
            <w:pPr>
              <w:spacing w:before="312" w:line="360" w:lineRule="auto"/>
              <w:jc w:val="center"/>
              <w:rPr>
                <w:rStyle w:val="10"/>
                <w:rFonts w:ascii="宋体" w:hAnsi="宋体"/>
                <w:sz w:val="24"/>
              </w:rPr>
            </w:pPr>
            <w:r>
              <w:rPr>
                <w:rStyle w:val="10"/>
                <w:rFonts w:ascii="宋体" w:hAnsi="宋体"/>
                <w:sz w:val="24"/>
              </w:rPr>
              <w:t>通识教育模块</w:t>
            </w:r>
          </w:p>
        </w:tc>
        <w:tc>
          <w:tcPr>
            <w:tcW w:w="2989" w:type="dxa"/>
            <w:tcBorders>
              <w:top w:val="single" w:color="000000" w:sz="4" w:space="0"/>
              <w:left w:val="single" w:color="000000" w:sz="4" w:space="0"/>
              <w:bottom w:val="single" w:color="000000" w:sz="4" w:space="0"/>
              <w:right w:val="single" w:color="000000" w:sz="4" w:space="0"/>
            </w:tcBorders>
            <w:vAlign w:val="center"/>
          </w:tcPr>
          <w:p>
            <w:pPr>
              <w:spacing w:before="312" w:line="360" w:lineRule="auto"/>
              <w:jc w:val="center"/>
              <w:rPr>
                <w:rStyle w:val="10"/>
                <w:rFonts w:ascii="宋体" w:hAnsi="宋体"/>
                <w:sz w:val="24"/>
              </w:rPr>
            </w:pPr>
            <w:r>
              <w:rPr>
                <w:rStyle w:val="10"/>
                <w:rFonts w:ascii="宋体" w:hAnsi="宋体"/>
                <w:sz w:val="24"/>
              </w:rPr>
              <w:t>公共基础课程模块</w:t>
            </w:r>
          </w:p>
        </w:tc>
        <w:tc>
          <w:tcPr>
            <w:tcW w:w="1320" w:type="dxa"/>
            <w:tcBorders>
              <w:top w:val="single" w:color="000000" w:sz="4" w:space="0"/>
              <w:left w:val="single" w:color="000000" w:sz="4" w:space="0"/>
              <w:bottom w:val="single" w:color="000000" w:sz="4" w:space="0"/>
              <w:right w:val="single" w:color="000000" w:sz="4" w:space="0"/>
            </w:tcBorders>
            <w:vAlign w:val="center"/>
          </w:tcPr>
          <w:p>
            <w:pPr>
              <w:spacing w:before="312" w:line="360" w:lineRule="auto"/>
              <w:jc w:val="center"/>
              <w:rPr>
                <w:rStyle w:val="10"/>
                <w:rFonts w:hint="default" w:ascii="宋体" w:hAnsi="宋体" w:eastAsia="宋体"/>
                <w:color w:val="FF0000"/>
                <w:sz w:val="24"/>
                <w:lang w:val="en-US" w:eastAsia="zh-CN"/>
              </w:rPr>
            </w:pPr>
            <w:r>
              <w:rPr>
                <w:rStyle w:val="10"/>
                <w:rFonts w:hint="eastAsia" w:ascii="宋体" w:hAnsi="宋体"/>
                <w:color w:val="FF0000"/>
                <w:sz w:val="24"/>
                <w:lang w:val="en-US" w:eastAsia="zh-CN"/>
              </w:rPr>
              <w:t>/14</w:t>
            </w:r>
          </w:p>
        </w:tc>
        <w:tc>
          <w:tcPr>
            <w:tcW w:w="1308" w:type="dxa"/>
            <w:tcBorders>
              <w:top w:val="single" w:color="000000" w:sz="4" w:space="0"/>
              <w:left w:val="single" w:color="000000" w:sz="4" w:space="0"/>
              <w:bottom w:val="single" w:color="000000" w:sz="4" w:space="0"/>
              <w:right w:val="single" w:color="000000" w:sz="4" w:space="0"/>
            </w:tcBorders>
            <w:vAlign w:val="center"/>
          </w:tcPr>
          <w:p>
            <w:pPr>
              <w:spacing w:before="312" w:line="360" w:lineRule="auto"/>
              <w:jc w:val="center"/>
              <w:rPr>
                <w:rStyle w:val="10"/>
                <w:rFonts w:hint="default" w:ascii="宋体" w:hAnsi="宋体" w:eastAsia="宋体"/>
                <w:sz w:val="24"/>
                <w:lang w:val="en-US" w:eastAsia="zh-CN"/>
              </w:rPr>
            </w:pPr>
            <w:r>
              <w:rPr>
                <w:rStyle w:val="10"/>
                <w:rFonts w:hint="eastAsia" w:ascii="宋体" w:hAnsi="宋体"/>
                <w:color w:val="FF0000"/>
                <w:sz w:val="24"/>
                <w:lang w:val="en-US" w:eastAsia="zh-CN"/>
              </w:rPr>
              <w:t>/224</w:t>
            </w:r>
          </w:p>
        </w:tc>
        <w:tc>
          <w:tcPr>
            <w:tcW w:w="2616" w:type="dxa"/>
            <w:vMerge w:val="restart"/>
            <w:tcBorders>
              <w:top w:val="single" w:color="000000" w:sz="4" w:space="0"/>
              <w:left w:val="single" w:color="000000" w:sz="4" w:space="0"/>
              <w:bottom w:val="single" w:color="000000" w:sz="4" w:space="0"/>
              <w:right w:val="single" w:color="000000" w:sz="4" w:space="0"/>
            </w:tcBorders>
            <w:vAlign w:val="center"/>
          </w:tcPr>
          <w:p>
            <w:pPr>
              <w:spacing w:before="312" w:line="360" w:lineRule="auto"/>
              <w:jc w:val="center"/>
              <w:rPr>
                <w:rStyle w:val="10"/>
                <w:rFonts w:hint="default" w:ascii="宋体" w:hAnsi="宋体" w:eastAsia="宋体"/>
                <w:sz w:val="24"/>
                <w:lang w:val="en-US" w:eastAsia="zh-CN"/>
              </w:rPr>
            </w:pPr>
            <w:r>
              <w:rPr>
                <w:rStyle w:val="10"/>
                <w:rFonts w:hint="eastAsia" w:ascii="宋体" w:hAnsi="宋体"/>
                <w:color w:val="FF0000"/>
                <w:sz w:val="24"/>
                <w:lang w:val="en-US" w:eastAsia="zh-CN"/>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15" w:type="dxa"/>
            <w:vMerge w:val="continue"/>
            <w:tcBorders>
              <w:top w:val="single" w:color="000000" w:sz="4" w:space="0"/>
              <w:left w:val="single" w:color="000000" w:sz="4" w:space="0"/>
              <w:bottom w:val="single" w:color="000000" w:sz="4" w:space="0"/>
              <w:right w:val="single" w:color="000000" w:sz="4" w:space="0"/>
            </w:tcBorders>
            <w:vAlign w:val="center"/>
          </w:tcPr>
          <w:p>
            <w:pPr>
              <w:spacing w:before="312" w:line="360" w:lineRule="auto"/>
              <w:jc w:val="center"/>
              <w:rPr>
                <w:rStyle w:val="10"/>
                <w:rFonts w:ascii="宋体" w:hAnsi="宋体"/>
                <w:sz w:val="24"/>
              </w:rPr>
            </w:pPr>
          </w:p>
        </w:tc>
        <w:tc>
          <w:tcPr>
            <w:tcW w:w="2989" w:type="dxa"/>
            <w:tcBorders>
              <w:top w:val="single" w:color="000000" w:sz="4" w:space="0"/>
              <w:left w:val="single" w:color="000000" w:sz="4" w:space="0"/>
              <w:bottom w:val="single" w:color="000000" w:sz="4" w:space="0"/>
              <w:right w:val="single" w:color="000000" w:sz="4" w:space="0"/>
            </w:tcBorders>
            <w:vAlign w:val="center"/>
          </w:tcPr>
          <w:p>
            <w:pPr>
              <w:spacing w:before="312" w:line="360" w:lineRule="auto"/>
              <w:jc w:val="center"/>
              <w:rPr>
                <w:rStyle w:val="10"/>
                <w:rFonts w:ascii="宋体" w:hAnsi="宋体"/>
                <w:sz w:val="24"/>
              </w:rPr>
            </w:pPr>
            <w:r>
              <w:rPr>
                <w:rStyle w:val="10"/>
                <w:rFonts w:ascii="宋体" w:hAnsi="宋体"/>
                <w:sz w:val="24"/>
              </w:rPr>
              <w:t>公共选修课程模块</w:t>
            </w:r>
          </w:p>
        </w:tc>
        <w:tc>
          <w:tcPr>
            <w:tcW w:w="1320" w:type="dxa"/>
            <w:tcBorders>
              <w:top w:val="single" w:color="000000" w:sz="4" w:space="0"/>
              <w:left w:val="single" w:color="000000" w:sz="4" w:space="0"/>
              <w:bottom w:val="single" w:color="000000" w:sz="4" w:space="0"/>
              <w:right w:val="single" w:color="000000" w:sz="4" w:space="0"/>
            </w:tcBorders>
            <w:vAlign w:val="center"/>
          </w:tcPr>
          <w:p>
            <w:pPr>
              <w:spacing w:before="312" w:line="360" w:lineRule="auto"/>
              <w:jc w:val="center"/>
              <w:rPr>
                <w:rStyle w:val="10"/>
                <w:rFonts w:hint="default" w:ascii="宋体" w:hAnsi="宋体" w:eastAsia="宋体"/>
                <w:color w:val="FF0000"/>
                <w:sz w:val="24"/>
                <w:lang w:val="en-US" w:eastAsia="zh-CN"/>
              </w:rPr>
            </w:pPr>
            <w:r>
              <w:rPr>
                <w:rStyle w:val="10"/>
                <w:rFonts w:hint="eastAsia" w:ascii="宋体" w:hAnsi="宋体"/>
                <w:color w:val="FF0000"/>
                <w:sz w:val="24"/>
                <w:lang w:val="en-US" w:eastAsia="zh-CN"/>
              </w:rPr>
              <w:t>/0.5</w:t>
            </w:r>
          </w:p>
        </w:tc>
        <w:tc>
          <w:tcPr>
            <w:tcW w:w="1308" w:type="dxa"/>
            <w:tcBorders>
              <w:top w:val="single" w:color="000000" w:sz="4" w:space="0"/>
              <w:left w:val="single" w:color="000000" w:sz="4" w:space="0"/>
              <w:bottom w:val="single" w:color="000000" w:sz="4" w:space="0"/>
              <w:right w:val="single" w:color="000000" w:sz="4" w:space="0"/>
            </w:tcBorders>
            <w:vAlign w:val="center"/>
          </w:tcPr>
          <w:p>
            <w:pPr>
              <w:spacing w:before="312" w:line="360" w:lineRule="auto"/>
              <w:jc w:val="center"/>
              <w:rPr>
                <w:rStyle w:val="10"/>
                <w:rFonts w:hint="default" w:ascii="宋体" w:hAnsi="宋体" w:eastAsia="宋体"/>
                <w:sz w:val="24"/>
                <w:lang w:val="en-US" w:eastAsia="zh-CN"/>
              </w:rPr>
            </w:pPr>
            <w:r>
              <w:rPr>
                <w:rStyle w:val="10"/>
                <w:rFonts w:hint="eastAsia" w:ascii="宋体" w:hAnsi="宋体"/>
                <w:color w:val="FF0000"/>
                <w:sz w:val="24"/>
                <w:lang w:val="en-US" w:eastAsia="zh-CN"/>
              </w:rPr>
              <w:t>/10</w:t>
            </w:r>
          </w:p>
        </w:tc>
        <w:tc>
          <w:tcPr>
            <w:tcW w:w="2616" w:type="dxa"/>
            <w:vMerge w:val="continue"/>
            <w:tcBorders>
              <w:top w:val="single" w:color="000000" w:sz="4" w:space="0"/>
              <w:left w:val="single" w:color="000000" w:sz="4" w:space="0"/>
              <w:bottom w:val="single" w:color="000000" w:sz="4" w:space="0"/>
              <w:right w:val="single" w:color="000000" w:sz="4" w:space="0"/>
            </w:tcBorders>
            <w:vAlign w:val="center"/>
          </w:tcPr>
          <w:p>
            <w:pPr>
              <w:spacing w:before="312" w:line="360" w:lineRule="auto"/>
              <w:jc w:val="center"/>
              <w:rPr>
                <w:rStyle w:val="10"/>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1115" w:type="dxa"/>
            <w:vMerge w:val="restart"/>
            <w:tcBorders>
              <w:top w:val="single" w:color="000000" w:sz="4" w:space="0"/>
              <w:left w:val="single" w:color="000000" w:sz="4" w:space="0"/>
              <w:bottom w:val="single" w:color="000000" w:sz="4" w:space="0"/>
              <w:right w:val="single" w:color="000000" w:sz="4" w:space="0"/>
            </w:tcBorders>
            <w:vAlign w:val="center"/>
          </w:tcPr>
          <w:p>
            <w:pPr>
              <w:spacing w:before="312" w:line="360" w:lineRule="auto"/>
              <w:jc w:val="center"/>
              <w:rPr>
                <w:rStyle w:val="10"/>
                <w:rFonts w:ascii="宋体" w:hAnsi="宋体"/>
                <w:sz w:val="24"/>
              </w:rPr>
            </w:pPr>
            <w:r>
              <w:rPr>
                <w:rStyle w:val="10"/>
                <w:rFonts w:ascii="宋体" w:hAnsi="宋体"/>
                <w:sz w:val="24"/>
              </w:rPr>
              <w:t>专业与技能模块</w:t>
            </w:r>
          </w:p>
        </w:tc>
        <w:tc>
          <w:tcPr>
            <w:tcW w:w="2989" w:type="dxa"/>
            <w:tcBorders>
              <w:top w:val="single" w:color="000000" w:sz="4" w:space="0"/>
              <w:left w:val="single" w:color="000000" w:sz="4" w:space="0"/>
              <w:bottom w:val="single" w:color="000000" w:sz="4" w:space="0"/>
              <w:right w:val="single" w:color="000000" w:sz="4" w:space="0"/>
            </w:tcBorders>
            <w:vAlign w:val="center"/>
          </w:tcPr>
          <w:p>
            <w:pPr>
              <w:spacing w:before="312" w:line="360" w:lineRule="auto"/>
              <w:jc w:val="center"/>
              <w:rPr>
                <w:rStyle w:val="10"/>
                <w:rFonts w:ascii="宋体" w:hAnsi="宋体"/>
                <w:sz w:val="24"/>
              </w:rPr>
            </w:pPr>
            <w:r>
              <w:rPr>
                <w:rStyle w:val="10"/>
                <w:rFonts w:ascii="宋体" w:hAnsi="宋体"/>
                <w:sz w:val="24"/>
              </w:rPr>
              <w:t>专业基础课程模块</w:t>
            </w:r>
          </w:p>
        </w:tc>
        <w:tc>
          <w:tcPr>
            <w:tcW w:w="1320" w:type="dxa"/>
            <w:tcBorders>
              <w:top w:val="single" w:color="000000" w:sz="4" w:space="0"/>
              <w:left w:val="single" w:color="000000" w:sz="4" w:space="0"/>
              <w:bottom w:val="single" w:color="000000" w:sz="4" w:space="0"/>
              <w:right w:val="single" w:color="000000" w:sz="4" w:space="0"/>
            </w:tcBorders>
            <w:vAlign w:val="center"/>
          </w:tcPr>
          <w:p>
            <w:pPr>
              <w:spacing w:before="312" w:line="360" w:lineRule="auto"/>
              <w:jc w:val="center"/>
              <w:rPr>
                <w:rStyle w:val="10"/>
                <w:rFonts w:hint="default" w:ascii="宋体" w:hAnsi="宋体" w:eastAsia="宋体"/>
                <w:color w:val="FF0000"/>
                <w:sz w:val="24"/>
                <w:lang w:val="en-US" w:eastAsia="zh-CN"/>
              </w:rPr>
            </w:pPr>
            <w:r>
              <w:rPr>
                <w:rStyle w:val="10"/>
                <w:rFonts w:hint="eastAsia" w:ascii="宋体" w:hAnsi="宋体"/>
                <w:color w:val="FF0000"/>
                <w:sz w:val="24"/>
                <w:lang w:val="en-US" w:eastAsia="zh-CN"/>
              </w:rPr>
              <w:t>/19</w:t>
            </w:r>
          </w:p>
        </w:tc>
        <w:tc>
          <w:tcPr>
            <w:tcW w:w="1308" w:type="dxa"/>
            <w:tcBorders>
              <w:top w:val="single" w:color="000000" w:sz="4" w:space="0"/>
              <w:left w:val="single" w:color="000000" w:sz="4" w:space="0"/>
              <w:bottom w:val="single" w:color="000000" w:sz="4" w:space="0"/>
              <w:right w:val="single" w:color="000000" w:sz="4" w:space="0"/>
            </w:tcBorders>
            <w:vAlign w:val="center"/>
          </w:tcPr>
          <w:p>
            <w:pPr>
              <w:spacing w:before="312" w:line="360" w:lineRule="auto"/>
              <w:jc w:val="center"/>
              <w:rPr>
                <w:rStyle w:val="10"/>
                <w:rFonts w:hint="default" w:ascii="宋体" w:hAnsi="宋体" w:eastAsia="宋体"/>
                <w:color w:val="FF0000"/>
                <w:sz w:val="24"/>
                <w:lang w:val="en-US" w:eastAsia="zh-CN"/>
              </w:rPr>
            </w:pPr>
            <w:r>
              <w:rPr>
                <w:rStyle w:val="10"/>
                <w:rFonts w:hint="eastAsia" w:ascii="宋体" w:hAnsi="宋体"/>
                <w:color w:val="FF0000"/>
                <w:sz w:val="24"/>
                <w:lang w:val="en-US" w:eastAsia="zh-CN"/>
              </w:rPr>
              <w:t>/304</w:t>
            </w:r>
          </w:p>
        </w:tc>
        <w:tc>
          <w:tcPr>
            <w:tcW w:w="2616" w:type="dxa"/>
            <w:vMerge w:val="restart"/>
            <w:tcBorders>
              <w:top w:val="single" w:color="000000" w:sz="4" w:space="0"/>
              <w:left w:val="single" w:color="000000" w:sz="4" w:space="0"/>
              <w:bottom w:val="single" w:color="000000" w:sz="4" w:space="0"/>
              <w:right w:val="single" w:color="000000" w:sz="4" w:space="0"/>
            </w:tcBorders>
            <w:vAlign w:val="center"/>
          </w:tcPr>
          <w:p>
            <w:pPr>
              <w:spacing w:before="312" w:line="360" w:lineRule="auto"/>
              <w:jc w:val="center"/>
              <w:rPr>
                <w:rStyle w:val="10"/>
                <w:rFonts w:hint="default" w:ascii="宋体" w:hAnsi="宋体" w:eastAsia="宋体"/>
                <w:sz w:val="24"/>
                <w:lang w:val="en-US" w:eastAsia="zh-CN"/>
              </w:rPr>
            </w:pPr>
            <w:r>
              <w:rPr>
                <w:rStyle w:val="10"/>
                <w:rFonts w:hint="eastAsia" w:ascii="宋体" w:hAnsi="宋体"/>
                <w:color w:val="FF0000"/>
                <w:sz w:val="24"/>
                <w:lang w:val="en-US" w:eastAsia="zh-CN"/>
              </w:rPr>
              <w:t>/87%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1115" w:type="dxa"/>
            <w:vMerge w:val="continue"/>
            <w:tcBorders>
              <w:top w:val="single" w:color="000000" w:sz="4" w:space="0"/>
              <w:left w:val="single" w:color="000000" w:sz="4" w:space="0"/>
              <w:bottom w:val="single" w:color="000000" w:sz="4" w:space="0"/>
              <w:right w:val="single" w:color="000000" w:sz="4" w:space="0"/>
            </w:tcBorders>
            <w:vAlign w:val="center"/>
          </w:tcPr>
          <w:p>
            <w:pPr>
              <w:spacing w:before="312" w:line="360" w:lineRule="auto"/>
              <w:jc w:val="center"/>
              <w:rPr>
                <w:rStyle w:val="10"/>
                <w:rFonts w:ascii="宋体" w:hAnsi="宋体"/>
                <w:sz w:val="24"/>
              </w:rPr>
            </w:pPr>
          </w:p>
        </w:tc>
        <w:tc>
          <w:tcPr>
            <w:tcW w:w="2989" w:type="dxa"/>
            <w:tcBorders>
              <w:top w:val="single" w:color="000000" w:sz="4" w:space="0"/>
              <w:left w:val="single" w:color="000000" w:sz="4" w:space="0"/>
              <w:bottom w:val="single" w:color="000000" w:sz="4" w:space="0"/>
              <w:right w:val="single" w:color="000000" w:sz="4" w:space="0"/>
            </w:tcBorders>
            <w:vAlign w:val="center"/>
          </w:tcPr>
          <w:p>
            <w:pPr>
              <w:spacing w:before="312" w:line="360" w:lineRule="auto"/>
              <w:ind w:firstLine="720" w:firstLineChars="300"/>
              <w:rPr>
                <w:rStyle w:val="10"/>
                <w:rFonts w:ascii="宋体" w:hAnsi="宋体"/>
                <w:sz w:val="24"/>
              </w:rPr>
            </w:pPr>
            <w:r>
              <w:rPr>
                <w:rStyle w:val="10"/>
                <w:rFonts w:ascii="宋体" w:hAnsi="宋体"/>
                <w:sz w:val="24"/>
              </w:rPr>
              <w:t>专业核心课程模块</w:t>
            </w:r>
          </w:p>
        </w:tc>
        <w:tc>
          <w:tcPr>
            <w:tcW w:w="1320" w:type="dxa"/>
            <w:tcBorders>
              <w:top w:val="single" w:color="000000" w:sz="4" w:space="0"/>
              <w:left w:val="single" w:color="000000" w:sz="4" w:space="0"/>
              <w:bottom w:val="single" w:color="000000" w:sz="4" w:space="0"/>
              <w:right w:val="single" w:color="000000" w:sz="4" w:space="0"/>
            </w:tcBorders>
            <w:vAlign w:val="center"/>
          </w:tcPr>
          <w:p>
            <w:pPr>
              <w:spacing w:before="312" w:line="360" w:lineRule="auto"/>
              <w:jc w:val="center"/>
              <w:rPr>
                <w:rStyle w:val="10"/>
                <w:rFonts w:hint="default" w:ascii="宋体" w:hAnsi="宋体" w:eastAsia="宋体"/>
                <w:color w:val="FF0000"/>
                <w:sz w:val="24"/>
                <w:lang w:val="en-US" w:eastAsia="zh-CN"/>
              </w:rPr>
            </w:pPr>
            <w:r>
              <w:rPr>
                <w:rStyle w:val="10"/>
                <w:rFonts w:hint="eastAsia" w:ascii="宋体" w:hAnsi="宋体"/>
                <w:color w:val="FF0000"/>
                <w:sz w:val="24"/>
                <w:lang w:val="en-US" w:eastAsia="zh-CN"/>
              </w:rPr>
              <w:t>/26</w:t>
            </w:r>
          </w:p>
        </w:tc>
        <w:tc>
          <w:tcPr>
            <w:tcW w:w="1308" w:type="dxa"/>
            <w:tcBorders>
              <w:top w:val="single" w:color="000000" w:sz="4" w:space="0"/>
              <w:left w:val="single" w:color="000000" w:sz="4" w:space="0"/>
              <w:bottom w:val="single" w:color="000000" w:sz="4" w:space="0"/>
              <w:right w:val="single" w:color="000000" w:sz="4" w:space="0"/>
            </w:tcBorders>
            <w:vAlign w:val="center"/>
          </w:tcPr>
          <w:p>
            <w:pPr>
              <w:spacing w:before="312" w:line="360" w:lineRule="auto"/>
              <w:jc w:val="center"/>
              <w:rPr>
                <w:rStyle w:val="10"/>
                <w:rFonts w:hint="default" w:ascii="宋体" w:hAnsi="宋体" w:eastAsia="宋体"/>
                <w:color w:val="FF0000"/>
                <w:sz w:val="24"/>
                <w:lang w:val="en-US" w:eastAsia="zh-CN"/>
              </w:rPr>
            </w:pPr>
            <w:r>
              <w:rPr>
                <w:rStyle w:val="10"/>
                <w:rFonts w:hint="eastAsia" w:ascii="宋体" w:hAnsi="宋体"/>
                <w:color w:val="FF0000"/>
                <w:sz w:val="24"/>
                <w:lang w:val="en-US" w:eastAsia="zh-CN"/>
              </w:rPr>
              <w:t>/392</w:t>
            </w:r>
          </w:p>
        </w:tc>
        <w:tc>
          <w:tcPr>
            <w:tcW w:w="2616" w:type="dxa"/>
            <w:vMerge w:val="continue"/>
            <w:tcBorders>
              <w:top w:val="single" w:color="000000" w:sz="4" w:space="0"/>
              <w:left w:val="single" w:color="000000" w:sz="4" w:space="0"/>
              <w:bottom w:val="single" w:color="000000" w:sz="4" w:space="0"/>
              <w:right w:val="single" w:color="000000" w:sz="4" w:space="0"/>
            </w:tcBorders>
            <w:vAlign w:val="center"/>
          </w:tcPr>
          <w:p>
            <w:pPr>
              <w:spacing w:before="312" w:line="360" w:lineRule="auto"/>
              <w:jc w:val="center"/>
              <w:rPr>
                <w:rStyle w:val="10"/>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15" w:type="dxa"/>
            <w:vMerge w:val="continue"/>
            <w:tcBorders>
              <w:top w:val="single" w:color="000000" w:sz="4" w:space="0"/>
              <w:left w:val="single" w:color="000000" w:sz="4" w:space="0"/>
              <w:bottom w:val="single" w:color="000000" w:sz="4" w:space="0"/>
              <w:right w:val="single" w:color="000000" w:sz="4" w:space="0"/>
            </w:tcBorders>
            <w:vAlign w:val="center"/>
          </w:tcPr>
          <w:p>
            <w:pPr>
              <w:spacing w:before="312" w:line="360" w:lineRule="auto"/>
              <w:jc w:val="center"/>
              <w:rPr>
                <w:rStyle w:val="10"/>
                <w:rFonts w:ascii="宋体" w:hAnsi="宋体"/>
                <w:sz w:val="24"/>
              </w:rPr>
            </w:pPr>
          </w:p>
        </w:tc>
        <w:tc>
          <w:tcPr>
            <w:tcW w:w="2989" w:type="dxa"/>
            <w:tcBorders>
              <w:top w:val="single" w:color="000000" w:sz="4" w:space="0"/>
              <w:left w:val="single" w:color="000000" w:sz="4" w:space="0"/>
              <w:bottom w:val="single" w:color="000000" w:sz="4" w:space="0"/>
              <w:right w:val="single" w:color="000000" w:sz="4" w:space="0"/>
            </w:tcBorders>
            <w:vAlign w:val="center"/>
          </w:tcPr>
          <w:p>
            <w:pPr>
              <w:spacing w:before="312" w:line="360" w:lineRule="auto"/>
              <w:jc w:val="center"/>
              <w:rPr>
                <w:rStyle w:val="10"/>
                <w:rFonts w:ascii="宋体" w:hAnsi="宋体"/>
                <w:sz w:val="24"/>
              </w:rPr>
            </w:pPr>
            <w:r>
              <w:rPr>
                <w:rStyle w:val="10"/>
                <w:rFonts w:ascii="宋体" w:hAnsi="宋体"/>
                <w:sz w:val="24"/>
              </w:rPr>
              <w:t>专业综合实践课程模块</w:t>
            </w:r>
          </w:p>
        </w:tc>
        <w:tc>
          <w:tcPr>
            <w:tcW w:w="1320" w:type="dxa"/>
            <w:tcBorders>
              <w:top w:val="single" w:color="000000" w:sz="4" w:space="0"/>
              <w:left w:val="single" w:color="000000" w:sz="4" w:space="0"/>
              <w:bottom w:val="single" w:color="000000" w:sz="4" w:space="0"/>
              <w:right w:val="single" w:color="000000" w:sz="4" w:space="0"/>
            </w:tcBorders>
            <w:vAlign w:val="center"/>
          </w:tcPr>
          <w:p>
            <w:pPr>
              <w:spacing w:before="312" w:line="360" w:lineRule="auto"/>
              <w:jc w:val="center"/>
              <w:rPr>
                <w:rStyle w:val="10"/>
                <w:rFonts w:hint="default" w:ascii="宋体" w:hAnsi="宋体" w:eastAsia="宋体"/>
                <w:color w:val="FF0000"/>
                <w:sz w:val="24"/>
                <w:lang w:val="en-US" w:eastAsia="zh-CN"/>
              </w:rPr>
            </w:pPr>
            <w:r>
              <w:rPr>
                <w:rStyle w:val="10"/>
                <w:rFonts w:hint="eastAsia" w:ascii="宋体" w:hAnsi="宋体"/>
                <w:color w:val="FF0000"/>
                <w:sz w:val="24"/>
                <w:lang w:val="en-US" w:eastAsia="zh-CN"/>
              </w:rPr>
              <w:t>/24</w:t>
            </w:r>
          </w:p>
        </w:tc>
        <w:tc>
          <w:tcPr>
            <w:tcW w:w="1308" w:type="dxa"/>
            <w:tcBorders>
              <w:top w:val="single" w:color="000000" w:sz="4" w:space="0"/>
              <w:left w:val="single" w:color="000000" w:sz="4" w:space="0"/>
              <w:bottom w:val="single" w:color="000000" w:sz="4" w:space="0"/>
              <w:right w:val="single" w:color="000000" w:sz="4" w:space="0"/>
            </w:tcBorders>
            <w:vAlign w:val="center"/>
          </w:tcPr>
          <w:p>
            <w:pPr>
              <w:spacing w:before="312" w:line="360" w:lineRule="auto"/>
              <w:jc w:val="center"/>
              <w:rPr>
                <w:rStyle w:val="10"/>
                <w:rFonts w:hint="default" w:ascii="宋体" w:hAnsi="宋体" w:eastAsia="宋体"/>
                <w:sz w:val="24"/>
                <w:lang w:val="en-US" w:eastAsia="zh-CN"/>
              </w:rPr>
            </w:pPr>
            <w:r>
              <w:rPr>
                <w:rStyle w:val="10"/>
                <w:rFonts w:hint="eastAsia" w:ascii="宋体" w:hAnsi="宋体"/>
                <w:color w:val="FF0000"/>
                <w:sz w:val="24"/>
                <w:lang w:val="en-US" w:eastAsia="zh-CN"/>
              </w:rPr>
              <w:t>/720</w:t>
            </w:r>
          </w:p>
        </w:tc>
        <w:tc>
          <w:tcPr>
            <w:tcW w:w="2616" w:type="dxa"/>
            <w:vMerge w:val="continue"/>
            <w:tcBorders>
              <w:top w:val="single" w:color="000000" w:sz="4" w:space="0"/>
              <w:left w:val="single" w:color="000000" w:sz="4" w:space="0"/>
              <w:bottom w:val="single" w:color="000000" w:sz="4" w:space="0"/>
              <w:right w:val="single" w:color="000000" w:sz="4" w:space="0"/>
            </w:tcBorders>
            <w:vAlign w:val="center"/>
          </w:tcPr>
          <w:p>
            <w:pPr>
              <w:spacing w:before="312" w:line="360" w:lineRule="auto"/>
              <w:jc w:val="center"/>
              <w:rPr>
                <w:rStyle w:val="10"/>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15" w:type="dxa"/>
            <w:vMerge w:val="continue"/>
            <w:tcBorders>
              <w:top w:val="single" w:color="000000" w:sz="4" w:space="0"/>
              <w:left w:val="single" w:color="000000" w:sz="4" w:space="0"/>
              <w:bottom w:val="single" w:color="000000" w:sz="4" w:space="0"/>
              <w:right w:val="single" w:color="000000" w:sz="4" w:space="0"/>
            </w:tcBorders>
            <w:vAlign w:val="center"/>
          </w:tcPr>
          <w:p>
            <w:pPr>
              <w:spacing w:before="312" w:line="360" w:lineRule="auto"/>
              <w:jc w:val="center"/>
              <w:rPr>
                <w:rStyle w:val="10"/>
                <w:rFonts w:ascii="宋体" w:hAnsi="宋体"/>
                <w:sz w:val="24"/>
              </w:rPr>
            </w:pPr>
          </w:p>
        </w:tc>
        <w:tc>
          <w:tcPr>
            <w:tcW w:w="2989" w:type="dxa"/>
            <w:tcBorders>
              <w:top w:val="single" w:color="000000" w:sz="4" w:space="0"/>
              <w:left w:val="single" w:color="000000" w:sz="4" w:space="0"/>
              <w:bottom w:val="single" w:color="000000" w:sz="4" w:space="0"/>
              <w:right w:val="single" w:color="000000" w:sz="4" w:space="0"/>
            </w:tcBorders>
            <w:vAlign w:val="center"/>
          </w:tcPr>
          <w:p>
            <w:pPr>
              <w:spacing w:before="312" w:line="360" w:lineRule="auto"/>
              <w:jc w:val="center"/>
              <w:rPr>
                <w:rStyle w:val="10"/>
                <w:rFonts w:ascii="宋体" w:hAnsi="宋体"/>
                <w:sz w:val="24"/>
              </w:rPr>
            </w:pPr>
            <w:r>
              <w:rPr>
                <w:rStyle w:val="10"/>
                <w:rFonts w:ascii="宋体" w:hAnsi="宋体"/>
                <w:sz w:val="24"/>
              </w:rPr>
              <w:t>专业拓展模块</w:t>
            </w:r>
          </w:p>
        </w:tc>
        <w:tc>
          <w:tcPr>
            <w:tcW w:w="1320" w:type="dxa"/>
            <w:tcBorders>
              <w:top w:val="single" w:color="000000" w:sz="4" w:space="0"/>
              <w:left w:val="single" w:color="000000" w:sz="4" w:space="0"/>
              <w:bottom w:val="single" w:color="000000" w:sz="4" w:space="0"/>
              <w:right w:val="single" w:color="000000" w:sz="4" w:space="0"/>
            </w:tcBorders>
            <w:vAlign w:val="center"/>
          </w:tcPr>
          <w:p>
            <w:pPr>
              <w:spacing w:before="312" w:line="360" w:lineRule="auto"/>
              <w:jc w:val="center"/>
              <w:rPr>
                <w:rStyle w:val="10"/>
                <w:rFonts w:hint="default" w:ascii="宋体" w:hAnsi="宋体" w:eastAsia="宋体"/>
                <w:color w:val="FF0000"/>
                <w:sz w:val="24"/>
                <w:lang w:val="en-US" w:eastAsia="zh-CN"/>
              </w:rPr>
            </w:pPr>
            <w:r>
              <w:rPr>
                <w:rStyle w:val="10"/>
                <w:rFonts w:hint="eastAsia" w:ascii="宋体" w:hAnsi="宋体"/>
                <w:color w:val="FF0000"/>
                <w:sz w:val="24"/>
                <w:lang w:val="en-US" w:eastAsia="zh-CN"/>
              </w:rPr>
              <w:t>10</w:t>
            </w:r>
          </w:p>
        </w:tc>
        <w:tc>
          <w:tcPr>
            <w:tcW w:w="1308" w:type="dxa"/>
            <w:tcBorders>
              <w:top w:val="single" w:color="000000" w:sz="4" w:space="0"/>
              <w:left w:val="single" w:color="000000" w:sz="4" w:space="0"/>
              <w:bottom w:val="single" w:color="000000" w:sz="4" w:space="0"/>
              <w:right w:val="single" w:color="000000" w:sz="4" w:space="0"/>
            </w:tcBorders>
            <w:vAlign w:val="center"/>
          </w:tcPr>
          <w:p>
            <w:pPr>
              <w:spacing w:before="312" w:line="360" w:lineRule="auto"/>
              <w:jc w:val="center"/>
              <w:rPr>
                <w:rStyle w:val="10"/>
                <w:rFonts w:hint="default" w:ascii="宋体" w:hAnsi="宋体" w:eastAsia="宋体"/>
                <w:color w:val="FF0000"/>
                <w:sz w:val="24"/>
                <w:lang w:val="en-US" w:eastAsia="zh-CN"/>
              </w:rPr>
            </w:pPr>
            <w:r>
              <w:rPr>
                <w:rStyle w:val="10"/>
                <w:rFonts w:hint="eastAsia" w:ascii="宋体" w:hAnsi="宋体"/>
                <w:color w:val="FF0000"/>
                <w:sz w:val="24"/>
                <w:lang w:val="en-US" w:eastAsia="zh-CN"/>
              </w:rPr>
              <w:t>/160</w:t>
            </w:r>
          </w:p>
        </w:tc>
        <w:tc>
          <w:tcPr>
            <w:tcW w:w="2616" w:type="dxa"/>
            <w:vMerge w:val="continue"/>
            <w:tcBorders>
              <w:top w:val="single" w:color="000000" w:sz="4" w:space="0"/>
              <w:left w:val="single" w:color="000000" w:sz="4" w:space="0"/>
              <w:bottom w:val="single" w:color="000000" w:sz="4" w:space="0"/>
              <w:right w:val="single" w:color="000000" w:sz="4" w:space="0"/>
            </w:tcBorders>
            <w:vAlign w:val="center"/>
          </w:tcPr>
          <w:p>
            <w:pPr>
              <w:spacing w:before="312" w:line="360" w:lineRule="auto"/>
              <w:jc w:val="center"/>
              <w:rPr>
                <w:rStyle w:val="10"/>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4104" w:type="dxa"/>
            <w:gridSpan w:val="2"/>
            <w:tcBorders>
              <w:top w:val="single" w:color="000000" w:sz="4" w:space="0"/>
              <w:left w:val="single" w:color="000000" w:sz="4" w:space="0"/>
              <w:bottom w:val="single" w:color="000000" w:sz="4" w:space="0"/>
              <w:right w:val="single" w:color="000000" w:sz="4" w:space="0"/>
            </w:tcBorders>
            <w:vAlign w:val="center"/>
          </w:tcPr>
          <w:p>
            <w:pPr>
              <w:spacing w:before="312" w:line="360" w:lineRule="auto"/>
              <w:ind w:firstLine="1200" w:firstLineChars="500"/>
              <w:rPr>
                <w:rStyle w:val="10"/>
                <w:rFonts w:ascii="宋体" w:hAnsi="宋体"/>
                <w:sz w:val="24"/>
              </w:rPr>
            </w:pPr>
            <w:r>
              <w:rPr>
                <w:rStyle w:val="10"/>
                <w:rFonts w:ascii="宋体" w:hAnsi="宋体"/>
                <w:sz w:val="24"/>
              </w:rPr>
              <w:t>总      计</w:t>
            </w:r>
          </w:p>
        </w:tc>
        <w:tc>
          <w:tcPr>
            <w:tcW w:w="1320" w:type="dxa"/>
            <w:tcBorders>
              <w:top w:val="single" w:color="000000" w:sz="4" w:space="0"/>
              <w:left w:val="single" w:color="000000" w:sz="4" w:space="0"/>
              <w:bottom w:val="single" w:color="000000" w:sz="4" w:space="0"/>
              <w:right w:val="single" w:color="000000" w:sz="4" w:space="0"/>
            </w:tcBorders>
            <w:vAlign w:val="center"/>
          </w:tcPr>
          <w:p>
            <w:pPr>
              <w:spacing w:before="312" w:line="360" w:lineRule="auto"/>
              <w:jc w:val="center"/>
              <w:rPr>
                <w:rStyle w:val="10"/>
                <w:rFonts w:hint="default" w:ascii="宋体" w:hAnsi="宋体" w:eastAsia="宋体"/>
                <w:color w:val="FF0000"/>
                <w:sz w:val="24"/>
                <w:lang w:val="en-US" w:eastAsia="zh-CN"/>
              </w:rPr>
            </w:pPr>
            <w:r>
              <w:rPr>
                <w:rStyle w:val="10"/>
                <w:rFonts w:hint="eastAsia" w:ascii="宋体" w:hAnsi="宋体"/>
                <w:color w:val="FF0000"/>
                <w:sz w:val="24"/>
                <w:lang w:val="en-US" w:eastAsia="zh-CN"/>
              </w:rPr>
              <w:t>/13%</w:t>
            </w:r>
          </w:p>
        </w:tc>
        <w:tc>
          <w:tcPr>
            <w:tcW w:w="1308" w:type="dxa"/>
            <w:tcBorders>
              <w:top w:val="single" w:color="000000" w:sz="4" w:space="0"/>
              <w:left w:val="single" w:color="000000" w:sz="4" w:space="0"/>
              <w:bottom w:val="single" w:color="000000" w:sz="4" w:space="0"/>
              <w:right w:val="single" w:color="000000" w:sz="4" w:space="0"/>
            </w:tcBorders>
            <w:vAlign w:val="center"/>
          </w:tcPr>
          <w:p>
            <w:pPr>
              <w:spacing w:before="312" w:line="360" w:lineRule="auto"/>
              <w:jc w:val="center"/>
              <w:rPr>
                <w:rStyle w:val="10"/>
                <w:rFonts w:hint="default" w:ascii="宋体" w:hAnsi="宋体" w:eastAsia="宋体"/>
                <w:color w:val="FF0000"/>
                <w:sz w:val="24"/>
                <w:lang w:val="en-US" w:eastAsia="zh-CN"/>
              </w:rPr>
            </w:pPr>
            <w:r>
              <w:rPr>
                <w:rStyle w:val="10"/>
                <w:rFonts w:hint="eastAsia" w:ascii="宋体" w:hAnsi="宋体"/>
                <w:color w:val="FF0000"/>
                <w:sz w:val="24"/>
                <w:lang w:val="en-US" w:eastAsia="zh-CN"/>
              </w:rPr>
              <w:t>/87%</w:t>
            </w:r>
          </w:p>
        </w:tc>
        <w:tc>
          <w:tcPr>
            <w:tcW w:w="2616" w:type="dxa"/>
            <w:tcBorders>
              <w:top w:val="single" w:color="000000" w:sz="4" w:space="0"/>
              <w:left w:val="single" w:color="000000" w:sz="4" w:space="0"/>
              <w:bottom w:val="single" w:color="000000" w:sz="4" w:space="0"/>
              <w:right w:val="single" w:color="000000" w:sz="4" w:space="0"/>
            </w:tcBorders>
            <w:vAlign w:val="center"/>
          </w:tcPr>
          <w:p>
            <w:pPr>
              <w:spacing w:before="312" w:line="360" w:lineRule="auto"/>
              <w:jc w:val="center"/>
              <w:rPr>
                <w:rStyle w:val="10"/>
                <w:rFonts w:hint="default" w:ascii="宋体" w:hAnsi="宋体" w:eastAsia="宋体"/>
                <w:sz w:val="24"/>
                <w:lang w:val="en-US" w:eastAsia="zh-CN"/>
              </w:rPr>
            </w:pPr>
            <w:r>
              <w:rPr>
                <w:rStyle w:val="10"/>
                <w:rFonts w:hint="eastAsia" w:ascii="宋体" w:hAnsi="宋体"/>
                <w:color w:val="FF0000"/>
                <w:sz w:val="24"/>
                <w:lang w:val="en-US" w:eastAsia="zh-CN"/>
              </w:rPr>
              <w:t>/100%</w:t>
            </w:r>
          </w:p>
        </w:tc>
      </w:tr>
    </w:tbl>
    <w:p>
      <w:pPr>
        <w:spacing w:line="360" w:lineRule="auto"/>
        <w:rPr>
          <w:rStyle w:val="10"/>
          <w:rFonts w:ascii="仿宋" w:hAnsi="仿宋" w:eastAsia="仿宋"/>
          <w:b/>
          <w:sz w:val="32"/>
          <w:szCs w:val="32"/>
        </w:rPr>
      </w:pPr>
      <w:r>
        <w:rPr>
          <w:rStyle w:val="10"/>
          <w:rFonts w:hint="eastAsia" w:ascii="仿宋" w:hAnsi="仿宋" w:eastAsia="仿宋"/>
          <w:sz w:val="32"/>
          <w:szCs w:val="32"/>
        </w:rPr>
        <w:t>九</w:t>
      </w:r>
      <w:r>
        <w:rPr>
          <w:rStyle w:val="10"/>
          <w:rFonts w:ascii="仿宋" w:hAnsi="仿宋" w:eastAsia="仿宋"/>
          <w:sz w:val="32"/>
          <w:szCs w:val="32"/>
        </w:rPr>
        <w:t>、</w:t>
      </w:r>
      <w:r>
        <w:rPr>
          <w:rStyle w:val="10"/>
          <w:rFonts w:ascii="仿宋" w:hAnsi="仿宋" w:eastAsia="仿宋"/>
          <w:b/>
          <w:sz w:val="32"/>
          <w:szCs w:val="32"/>
        </w:rPr>
        <w:t>学分要求</w:t>
      </w:r>
    </w:p>
    <w:p>
      <w:pPr>
        <w:spacing w:line="360" w:lineRule="auto"/>
        <w:ind w:firstLine="640" w:firstLineChars="200"/>
        <w:rPr>
          <w:rStyle w:val="10"/>
          <w:rFonts w:ascii="仿宋" w:hAnsi="仿宋" w:eastAsia="仿宋"/>
          <w:sz w:val="32"/>
          <w:szCs w:val="32"/>
        </w:rPr>
      </w:pPr>
      <w:r>
        <w:rPr>
          <w:rStyle w:val="10"/>
          <w:rFonts w:ascii="仿宋" w:hAnsi="仿宋" w:eastAsia="仿宋"/>
          <w:sz w:val="32"/>
          <w:szCs w:val="32"/>
        </w:rPr>
        <w:t>本专业高职阶段学生必须修满142学分。其中公共基础课程模块34学分，公共选修课程模块8学分，专业课程（综合实践）课程89学分，专业拓展课程至少9学分。</w:t>
      </w:r>
    </w:p>
    <w:p>
      <w:pPr>
        <w:spacing w:line="360" w:lineRule="auto"/>
        <w:ind w:firstLine="640" w:firstLineChars="200"/>
        <w:rPr>
          <w:rStyle w:val="10"/>
          <w:rFonts w:ascii="仿宋" w:hAnsi="仿宋" w:eastAsia="仿宋"/>
          <w:sz w:val="32"/>
          <w:szCs w:val="32"/>
        </w:rPr>
      </w:pPr>
      <w:r>
        <w:rPr>
          <w:rStyle w:val="10"/>
          <w:rFonts w:ascii="仿宋" w:hAnsi="仿宋" w:eastAsia="仿宋"/>
          <w:sz w:val="32"/>
          <w:szCs w:val="32"/>
        </w:rPr>
        <w:t>本科阶段学生必须修满</w:t>
      </w:r>
      <w:r>
        <w:rPr>
          <w:rStyle w:val="10"/>
          <w:rFonts w:hint="eastAsia" w:ascii="仿宋" w:hAnsi="仿宋" w:eastAsia="仿宋"/>
          <w:color w:val="FF0000"/>
          <w:sz w:val="32"/>
          <w:szCs w:val="32"/>
          <w:highlight w:val="yellow"/>
          <w:lang w:val="en-US" w:eastAsia="zh-CN"/>
        </w:rPr>
        <w:t>93.5</w:t>
      </w:r>
      <w:r>
        <w:rPr>
          <w:rStyle w:val="10"/>
          <w:rFonts w:ascii="仿宋" w:hAnsi="仿宋" w:eastAsia="仿宋"/>
          <w:sz w:val="32"/>
          <w:szCs w:val="32"/>
        </w:rPr>
        <w:t>学分。其中公共基础课程</w:t>
      </w:r>
      <w:r>
        <w:rPr>
          <w:rStyle w:val="10"/>
          <w:rFonts w:hint="eastAsia" w:ascii="仿宋" w:hAnsi="仿宋" w:eastAsia="仿宋"/>
          <w:color w:val="FF0000"/>
          <w:sz w:val="32"/>
          <w:szCs w:val="32"/>
          <w:highlight w:val="yellow"/>
          <w:lang w:val="en-US" w:eastAsia="zh-CN"/>
        </w:rPr>
        <w:t>14</w:t>
      </w:r>
      <w:r>
        <w:rPr>
          <w:rStyle w:val="10"/>
          <w:rFonts w:ascii="仿宋" w:hAnsi="仿宋" w:eastAsia="仿宋"/>
          <w:sz w:val="32"/>
          <w:szCs w:val="32"/>
        </w:rPr>
        <w:t>学分，公共选修课程</w:t>
      </w:r>
      <w:r>
        <w:rPr>
          <w:rStyle w:val="10"/>
          <w:rFonts w:hint="eastAsia" w:ascii="仿宋" w:hAnsi="仿宋" w:eastAsia="仿宋"/>
          <w:color w:val="FF0000"/>
          <w:sz w:val="32"/>
          <w:szCs w:val="32"/>
          <w:highlight w:val="yellow"/>
          <w:lang w:val="en-US" w:eastAsia="zh-CN"/>
        </w:rPr>
        <w:t>0.5</w:t>
      </w:r>
      <w:r>
        <w:rPr>
          <w:rStyle w:val="10"/>
          <w:rFonts w:ascii="仿宋" w:hAnsi="仿宋" w:eastAsia="仿宋"/>
          <w:sz w:val="32"/>
          <w:szCs w:val="32"/>
        </w:rPr>
        <w:t>学分；专业课程（综合实践）课程</w:t>
      </w:r>
      <w:r>
        <w:rPr>
          <w:rStyle w:val="10"/>
          <w:rFonts w:hint="eastAsia" w:ascii="仿宋" w:hAnsi="仿宋" w:eastAsia="仿宋"/>
          <w:color w:val="FF0000"/>
          <w:sz w:val="32"/>
          <w:szCs w:val="32"/>
          <w:highlight w:val="yellow"/>
          <w:lang w:val="en-US" w:eastAsia="zh-CN"/>
        </w:rPr>
        <w:t>69</w:t>
      </w:r>
      <w:r>
        <w:rPr>
          <w:rStyle w:val="10"/>
          <w:rFonts w:ascii="仿宋" w:hAnsi="仿宋" w:eastAsia="仿宋"/>
          <w:sz w:val="32"/>
          <w:szCs w:val="32"/>
        </w:rPr>
        <w:t>学分，专业拓展课程至少</w:t>
      </w:r>
      <w:r>
        <w:rPr>
          <w:rStyle w:val="10"/>
          <w:rFonts w:hint="eastAsia" w:ascii="仿宋" w:hAnsi="仿宋" w:eastAsia="仿宋"/>
          <w:color w:val="FF0000"/>
          <w:sz w:val="32"/>
          <w:szCs w:val="32"/>
          <w:highlight w:val="yellow"/>
          <w:lang w:val="en-US" w:eastAsia="zh-CN"/>
        </w:rPr>
        <w:t>10</w:t>
      </w:r>
      <w:r>
        <w:rPr>
          <w:rStyle w:val="10"/>
          <w:rFonts w:ascii="仿宋" w:hAnsi="仿宋" w:eastAsia="仿宋"/>
          <w:sz w:val="32"/>
          <w:szCs w:val="32"/>
        </w:rPr>
        <w:t>学分。</w:t>
      </w:r>
    </w:p>
    <w:p>
      <w:pPr>
        <w:pStyle w:val="28"/>
        <w:spacing w:line="360" w:lineRule="auto"/>
        <w:rPr>
          <w:rStyle w:val="10"/>
          <w:rFonts w:ascii="仿宋" w:hAnsi="仿宋" w:eastAsia="仿宋"/>
          <w:sz w:val="32"/>
          <w:szCs w:val="32"/>
        </w:rPr>
      </w:pPr>
      <w:r>
        <w:rPr>
          <w:rStyle w:val="10"/>
          <w:rFonts w:ascii="仿宋" w:hAnsi="仿宋" w:eastAsia="仿宋"/>
          <w:sz w:val="32"/>
          <w:szCs w:val="32"/>
        </w:rPr>
        <w:t>十、毕业条件</w:t>
      </w:r>
    </w:p>
    <w:p>
      <w:pPr>
        <w:pStyle w:val="28"/>
        <w:spacing w:line="360" w:lineRule="auto"/>
        <w:rPr>
          <w:rStyle w:val="10"/>
          <w:rFonts w:ascii="仿宋" w:hAnsi="仿宋" w:eastAsia="仿宋"/>
          <w:sz w:val="32"/>
          <w:szCs w:val="32"/>
        </w:rPr>
      </w:pPr>
      <w:r>
        <w:rPr>
          <w:rStyle w:val="10"/>
          <w:rFonts w:ascii="仿宋" w:hAnsi="仿宋" w:eastAsia="仿宋"/>
          <w:sz w:val="32"/>
          <w:szCs w:val="32"/>
        </w:rPr>
        <w:t>（1）高职段学生毕业条件</w:t>
      </w:r>
    </w:p>
    <w:p>
      <w:pPr>
        <w:spacing w:line="360" w:lineRule="auto"/>
        <w:ind w:firstLine="640" w:firstLineChars="200"/>
        <w:jc w:val="left"/>
        <w:rPr>
          <w:rStyle w:val="10"/>
          <w:rFonts w:ascii="仿宋" w:hAnsi="仿宋" w:eastAsia="仿宋"/>
          <w:sz w:val="32"/>
          <w:szCs w:val="32"/>
        </w:rPr>
      </w:pPr>
      <w:r>
        <w:rPr>
          <w:rStyle w:val="10"/>
          <w:rFonts w:ascii="仿宋" w:hAnsi="仿宋" w:eastAsia="仿宋"/>
          <w:sz w:val="32"/>
          <w:szCs w:val="32"/>
        </w:rPr>
        <w:t>①三年修满142学分及以上，其中全校公选课8学分；</w:t>
      </w:r>
    </w:p>
    <w:p>
      <w:pPr>
        <w:spacing w:line="360" w:lineRule="auto"/>
        <w:ind w:firstLine="640" w:firstLineChars="200"/>
        <w:jc w:val="left"/>
        <w:rPr>
          <w:rStyle w:val="10"/>
          <w:rFonts w:ascii="仿宋" w:hAnsi="仿宋" w:eastAsia="仿宋"/>
          <w:sz w:val="32"/>
          <w:szCs w:val="32"/>
        </w:rPr>
      </w:pPr>
      <w:r>
        <w:rPr>
          <w:rStyle w:val="10"/>
          <w:rFonts w:ascii="仿宋" w:hAnsi="仿宋" w:eastAsia="仿宋"/>
          <w:sz w:val="32"/>
          <w:szCs w:val="32"/>
        </w:rPr>
        <w:t>②获取高等学校英语应用能力考试合格证书；</w:t>
      </w:r>
    </w:p>
    <w:p>
      <w:pPr>
        <w:pStyle w:val="17"/>
        <w:spacing w:line="360" w:lineRule="auto"/>
        <w:ind w:firstLine="640"/>
        <w:rPr>
          <w:rStyle w:val="10"/>
          <w:rFonts w:ascii="仿宋" w:hAnsi="仿宋" w:eastAsia="仿宋"/>
          <w:sz w:val="32"/>
          <w:szCs w:val="32"/>
        </w:rPr>
      </w:pPr>
      <w:r>
        <w:rPr>
          <w:rStyle w:val="10"/>
          <w:rFonts w:ascii="仿宋" w:hAnsi="仿宋" w:eastAsia="仿宋"/>
          <w:sz w:val="32"/>
          <w:szCs w:val="32"/>
        </w:rPr>
        <w:t>③考取规定的职业技能证书；</w:t>
      </w:r>
    </w:p>
    <w:p>
      <w:pPr>
        <w:pStyle w:val="17"/>
        <w:spacing w:line="360" w:lineRule="auto"/>
        <w:ind w:firstLine="640"/>
        <w:rPr>
          <w:rStyle w:val="10"/>
          <w:rFonts w:ascii="仿宋" w:hAnsi="仿宋" w:eastAsia="仿宋"/>
          <w:sz w:val="32"/>
          <w:szCs w:val="32"/>
        </w:rPr>
      </w:pPr>
      <w:r>
        <w:rPr>
          <w:rStyle w:val="10"/>
          <w:rFonts w:ascii="仿宋" w:hAnsi="仿宋" w:eastAsia="仿宋"/>
          <w:sz w:val="32"/>
          <w:szCs w:val="32"/>
        </w:rPr>
        <w:t>满足上述所有要求者，可获得广东工程职业技术学院颁发的毕业证书。同时，可获得广州华立学院“专转本”的选拔资格。</w:t>
      </w:r>
    </w:p>
    <w:p>
      <w:pPr>
        <w:spacing w:line="360" w:lineRule="auto"/>
        <w:jc w:val="left"/>
        <w:rPr>
          <w:rStyle w:val="10"/>
          <w:rFonts w:ascii="仿宋" w:hAnsi="仿宋" w:eastAsia="仿宋"/>
          <w:sz w:val="32"/>
          <w:szCs w:val="32"/>
        </w:rPr>
      </w:pPr>
      <w:r>
        <w:rPr>
          <w:rStyle w:val="10"/>
          <w:rFonts w:ascii="仿宋" w:hAnsi="仿宋" w:eastAsia="仿宋"/>
          <w:sz w:val="32"/>
          <w:szCs w:val="32"/>
        </w:rPr>
        <w:t>（2）本科段学生毕业及获得学位条件</w:t>
      </w:r>
    </w:p>
    <w:p>
      <w:pPr>
        <w:spacing w:line="360" w:lineRule="auto"/>
        <w:ind w:firstLine="640" w:firstLineChars="200"/>
        <w:jc w:val="left"/>
        <w:rPr>
          <w:rStyle w:val="10"/>
          <w:rFonts w:ascii="仿宋" w:hAnsi="仿宋" w:eastAsia="仿宋"/>
          <w:color w:val="FF0000"/>
          <w:sz w:val="32"/>
          <w:szCs w:val="32"/>
        </w:rPr>
      </w:pPr>
      <w:r>
        <w:rPr>
          <w:rStyle w:val="10"/>
          <w:rFonts w:ascii="仿宋" w:hAnsi="仿宋" w:eastAsia="仿宋"/>
          <w:color w:val="FF0000"/>
          <w:sz w:val="32"/>
          <w:szCs w:val="32"/>
        </w:rPr>
        <w:t>①完成人才培养方案规定学习的</w:t>
      </w:r>
      <w:r>
        <w:rPr>
          <w:rStyle w:val="10"/>
          <w:rFonts w:hint="eastAsia" w:ascii="仿宋" w:hAnsi="仿宋" w:eastAsia="仿宋"/>
          <w:color w:val="FF0000"/>
          <w:sz w:val="32"/>
          <w:szCs w:val="32"/>
          <w:highlight w:val="yellow"/>
          <w:lang w:val="en-US" w:eastAsia="zh-CN"/>
        </w:rPr>
        <w:t>93.5</w:t>
      </w:r>
      <w:r>
        <w:rPr>
          <w:rStyle w:val="10"/>
          <w:rFonts w:ascii="仿宋" w:hAnsi="仿宋" w:eastAsia="仿宋"/>
          <w:color w:val="FF0000"/>
          <w:sz w:val="32"/>
          <w:szCs w:val="32"/>
        </w:rPr>
        <w:t>学分。课程全部合格后，按有关规定要求，</w:t>
      </w:r>
      <w:r>
        <w:rPr>
          <w:rStyle w:val="10"/>
          <w:rFonts w:hint="eastAsia" w:ascii="仿宋" w:hAnsi="仿宋" w:eastAsia="仿宋"/>
          <w:color w:val="FF0000"/>
          <w:sz w:val="32"/>
          <w:szCs w:val="32"/>
          <w:lang w:val="en-US" w:eastAsia="zh-CN"/>
        </w:rPr>
        <w:t>完成毕业实习和毕业设计（论文）</w:t>
      </w:r>
      <w:r>
        <w:rPr>
          <w:rStyle w:val="10"/>
          <w:rFonts w:ascii="仿宋" w:hAnsi="仿宋" w:eastAsia="仿宋"/>
          <w:color w:val="FF0000"/>
          <w:sz w:val="32"/>
          <w:szCs w:val="32"/>
        </w:rPr>
        <w:t>符合毕业要求的,发给广州华立学院本科文凭；</w:t>
      </w:r>
    </w:p>
    <w:p>
      <w:pPr>
        <w:spacing w:line="360" w:lineRule="auto"/>
        <w:ind w:firstLine="640" w:firstLineChars="200"/>
        <w:jc w:val="left"/>
        <w:rPr>
          <w:rStyle w:val="10"/>
          <w:rFonts w:ascii="仿宋" w:hAnsi="仿宋" w:eastAsia="仿宋"/>
          <w:sz w:val="32"/>
          <w:szCs w:val="32"/>
        </w:rPr>
      </w:pPr>
      <w:r>
        <w:rPr>
          <w:rStyle w:val="10"/>
          <w:rFonts w:ascii="仿宋" w:hAnsi="仿宋" w:eastAsia="仿宋"/>
          <w:sz w:val="32"/>
          <w:szCs w:val="32"/>
        </w:rPr>
        <w:t>②符合学士学位授予条件的，可授予学士学位。</w:t>
      </w:r>
    </w:p>
    <w:sectPr>
      <w:headerReference r:id="rId3" w:type="default"/>
      <w:footerReference r:id="rId4" w:type="default"/>
      <w:footerReference r:id="rId5" w:type="even"/>
      <w:pgSz w:w="11906" w:h="16838"/>
      <w:pgMar w:top="720" w:right="720" w:bottom="720" w:left="720" w:header="851" w:footer="992" w:gutter="284"/>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margin" w:hAnchor="text" w:xAlign="center" w:y="1"/>
      <w:rPr>
        <w:rStyle w:val="14"/>
      </w:rPr>
    </w:pPr>
  </w:p>
  <w:p>
    <w:pPr>
      <w:pStyle w:val="3"/>
      <w:rPr>
        <w:rStyle w:val="1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margin" w:hAnchor="text" w:xAlign="center" w:y="1"/>
      <w:rPr>
        <w:rStyle w:val="14"/>
      </w:rPr>
    </w:pPr>
  </w:p>
  <w:p>
    <w:pPr>
      <w:pStyle w:val="3"/>
      <w:rPr>
        <w:rStyle w:val="1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Style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83358B"/>
    <w:multiLevelType w:val="singleLevel"/>
    <w:tmpl w:val="9C83358B"/>
    <w:lvl w:ilvl="0" w:tentative="0">
      <w:start w:val="4"/>
      <w:numFmt w:val="chineseCounting"/>
      <w:suff w:val="nothing"/>
      <w:lvlText w:val="%1、"/>
      <w:lvlJc w:val="left"/>
      <w:pPr>
        <w:textAlignment w:val="baseline"/>
      </w:pPr>
    </w:lvl>
  </w:abstractNum>
  <w:abstractNum w:abstractNumId="1">
    <w:nsid w:val="006959D0"/>
    <w:multiLevelType w:val="multilevel"/>
    <w:tmpl w:val="006959D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D0B00FB"/>
    <w:multiLevelType w:val="multilevel"/>
    <w:tmpl w:val="0D0B00FB"/>
    <w:lvl w:ilvl="0" w:tentative="0">
      <w:start w:val="1"/>
      <w:numFmt w:val="decimal"/>
      <w:lvlText w:val="（%1）"/>
      <w:lvlJc w:val="left"/>
      <w:pPr>
        <w:ind w:left="846" w:hanging="420"/>
      </w:pPr>
      <w:rPr>
        <w:rFonts w:hint="eastAsia"/>
      </w:rPr>
    </w:lvl>
    <w:lvl w:ilvl="1" w:tentative="0">
      <w:start w:val="3"/>
      <w:numFmt w:val="decimal"/>
      <w:isLgl/>
      <w:lvlText w:val="%1.%2"/>
      <w:lvlJc w:val="left"/>
      <w:pPr>
        <w:ind w:left="5964" w:hanging="720"/>
      </w:pPr>
      <w:rPr>
        <w:rFonts w:hint="default"/>
      </w:rPr>
    </w:lvl>
    <w:lvl w:ilvl="2" w:tentative="0">
      <w:start w:val="1"/>
      <w:numFmt w:val="decimal"/>
      <w:isLgl/>
      <w:lvlText w:val="%1.%2.%3"/>
      <w:lvlJc w:val="left"/>
      <w:pPr>
        <w:ind w:left="5964" w:hanging="720"/>
      </w:pPr>
      <w:rPr>
        <w:rFonts w:hint="default"/>
      </w:rPr>
    </w:lvl>
    <w:lvl w:ilvl="3" w:tentative="0">
      <w:start w:val="1"/>
      <w:numFmt w:val="decimal"/>
      <w:isLgl/>
      <w:lvlText w:val="%1.%2.%3.%4"/>
      <w:lvlJc w:val="left"/>
      <w:pPr>
        <w:ind w:left="6324" w:hanging="1080"/>
      </w:pPr>
      <w:rPr>
        <w:rFonts w:hint="default"/>
      </w:rPr>
    </w:lvl>
    <w:lvl w:ilvl="4" w:tentative="0">
      <w:start w:val="1"/>
      <w:numFmt w:val="decimal"/>
      <w:isLgl/>
      <w:lvlText w:val="%1.%2.%3.%4.%5"/>
      <w:lvlJc w:val="left"/>
      <w:pPr>
        <w:ind w:left="6684" w:hanging="1440"/>
      </w:pPr>
      <w:rPr>
        <w:rFonts w:hint="default"/>
      </w:rPr>
    </w:lvl>
    <w:lvl w:ilvl="5" w:tentative="0">
      <w:start w:val="1"/>
      <w:numFmt w:val="decimal"/>
      <w:isLgl/>
      <w:lvlText w:val="%1.%2.%3.%4.%5.%6"/>
      <w:lvlJc w:val="left"/>
      <w:pPr>
        <w:ind w:left="6684" w:hanging="1440"/>
      </w:pPr>
      <w:rPr>
        <w:rFonts w:hint="default"/>
      </w:rPr>
    </w:lvl>
    <w:lvl w:ilvl="6" w:tentative="0">
      <w:start w:val="1"/>
      <w:numFmt w:val="decimal"/>
      <w:isLgl/>
      <w:lvlText w:val="%1.%2.%3.%4.%5.%6.%7"/>
      <w:lvlJc w:val="left"/>
      <w:pPr>
        <w:ind w:left="7044" w:hanging="1800"/>
      </w:pPr>
      <w:rPr>
        <w:rFonts w:hint="default"/>
      </w:rPr>
    </w:lvl>
    <w:lvl w:ilvl="7" w:tentative="0">
      <w:start w:val="1"/>
      <w:numFmt w:val="decimal"/>
      <w:isLgl/>
      <w:lvlText w:val="%1.%2.%3.%4.%5.%6.%7.%8"/>
      <w:lvlJc w:val="left"/>
      <w:pPr>
        <w:ind w:left="7404" w:hanging="2160"/>
      </w:pPr>
      <w:rPr>
        <w:rFonts w:hint="default"/>
      </w:rPr>
    </w:lvl>
    <w:lvl w:ilvl="8" w:tentative="0">
      <w:start w:val="1"/>
      <w:numFmt w:val="decimal"/>
      <w:isLgl/>
      <w:lvlText w:val="%1.%2.%3.%4.%5.%6.%7.%8.%9"/>
      <w:lvlJc w:val="left"/>
      <w:pPr>
        <w:ind w:left="7404" w:hanging="2160"/>
      </w:pPr>
      <w:rPr>
        <w:rFonts w:hint="default"/>
      </w:rPr>
    </w:lvl>
  </w:abstractNum>
  <w:abstractNum w:abstractNumId="3">
    <w:nsid w:val="13A83697"/>
    <w:multiLevelType w:val="multilevel"/>
    <w:tmpl w:val="13A8369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3BC3CB8"/>
    <w:multiLevelType w:val="multilevel"/>
    <w:tmpl w:val="13BC3CB8"/>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66D609B"/>
    <w:multiLevelType w:val="multilevel"/>
    <w:tmpl w:val="266D609B"/>
    <w:lvl w:ilvl="0" w:tentative="0">
      <w:start w:val="1"/>
      <w:numFmt w:val="decimal"/>
      <w:lvlText w:val="（%1）"/>
      <w:lvlJc w:val="left"/>
      <w:pPr>
        <w:ind w:left="840" w:hanging="420"/>
      </w:pPr>
      <w:rPr>
        <w:rFonts w:hint="eastAsia"/>
      </w:rPr>
    </w:lvl>
    <w:lvl w:ilvl="1" w:tentative="0">
      <w:start w:val="3"/>
      <w:numFmt w:val="decimal"/>
      <w:isLgl/>
      <w:lvlText w:val="%1.%2"/>
      <w:lvlJc w:val="left"/>
      <w:pPr>
        <w:ind w:left="1140" w:hanging="720"/>
      </w:pPr>
      <w:rPr>
        <w:rFonts w:hint="default"/>
      </w:rPr>
    </w:lvl>
    <w:lvl w:ilvl="2" w:tentative="0">
      <w:start w:val="1"/>
      <w:numFmt w:val="decimal"/>
      <w:isLgl/>
      <w:lvlText w:val="%1.%2.%3"/>
      <w:lvlJc w:val="left"/>
      <w:pPr>
        <w:ind w:left="1140" w:hanging="720"/>
      </w:pPr>
      <w:rPr>
        <w:rFonts w:hint="default"/>
      </w:rPr>
    </w:lvl>
    <w:lvl w:ilvl="3" w:tentative="0">
      <w:start w:val="1"/>
      <w:numFmt w:val="decimal"/>
      <w:isLgl/>
      <w:lvlText w:val="%1.%2.%3.%4"/>
      <w:lvlJc w:val="left"/>
      <w:pPr>
        <w:ind w:left="1500" w:hanging="1080"/>
      </w:pPr>
      <w:rPr>
        <w:rFonts w:hint="default"/>
      </w:rPr>
    </w:lvl>
    <w:lvl w:ilvl="4" w:tentative="0">
      <w:start w:val="1"/>
      <w:numFmt w:val="decimal"/>
      <w:isLgl/>
      <w:lvlText w:val="%1.%2.%3.%4.%5"/>
      <w:lvlJc w:val="left"/>
      <w:pPr>
        <w:ind w:left="1860" w:hanging="1440"/>
      </w:pPr>
      <w:rPr>
        <w:rFonts w:hint="default"/>
      </w:rPr>
    </w:lvl>
    <w:lvl w:ilvl="5" w:tentative="0">
      <w:start w:val="1"/>
      <w:numFmt w:val="decimal"/>
      <w:isLgl/>
      <w:lvlText w:val="%1.%2.%3.%4.%5.%6"/>
      <w:lvlJc w:val="left"/>
      <w:pPr>
        <w:ind w:left="1860" w:hanging="1440"/>
      </w:pPr>
      <w:rPr>
        <w:rFonts w:hint="default"/>
      </w:rPr>
    </w:lvl>
    <w:lvl w:ilvl="6" w:tentative="0">
      <w:start w:val="1"/>
      <w:numFmt w:val="decimal"/>
      <w:isLgl/>
      <w:lvlText w:val="%1.%2.%3.%4.%5.%6.%7"/>
      <w:lvlJc w:val="left"/>
      <w:pPr>
        <w:ind w:left="2220" w:hanging="1800"/>
      </w:pPr>
      <w:rPr>
        <w:rFonts w:hint="default"/>
      </w:rPr>
    </w:lvl>
    <w:lvl w:ilvl="7" w:tentative="0">
      <w:start w:val="1"/>
      <w:numFmt w:val="decimal"/>
      <w:isLgl/>
      <w:lvlText w:val="%1.%2.%3.%4.%5.%6.%7.%8"/>
      <w:lvlJc w:val="left"/>
      <w:pPr>
        <w:ind w:left="2580" w:hanging="2160"/>
      </w:pPr>
      <w:rPr>
        <w:rFonts w:hint="default"/>
      </w:rPr>
    </w:lvl>
    <w:lvl w:ilvl="8" w:tentative="0">
      <w:start w:val="1"/>
      <w:numFmt w:val="decimal"/>
      <w:isLgl/>
      <w:lvlText w:val="%1.%2.%3.%4.%5.%6.%7.%8.%9"/>
      <w:lvlJc w:val="left"/>
      <w:pPr>
        <w:ind w:left="2580" w:hanging="2160"/>
      </w:pPr>
      <w:rPr>
        <w:rFonts w:hint="default"/>
      </w:rPr>
    </w:lvl>
  </w:abstractNum>
  <w:abstractNum w:abstractNumId="6">
    <w:nsid w:val="7D73B4FF"/>
    <w:multiLevelType w:val="singleLevel"/>
    <w:tmpl w:val="7D73B4FF"/>
    <w:lvl w:ilvl="0" w:tentative="0">
      <w:start w:val="2"/>
      <w:numFmt w:val="decimal"/>
      <w:lvlText w:val="%1."/>
      <w:lvlJc w:val="left"/>
      <w:pPr>
        <w:tabs>
          <w:tab w:val="left" w:pos="312"/>
        </w:tabs>
      </w:pPr>
    </w:lvl>
  </w:abstractNum>
  <w:num w:numId="1">
    <w:abstractNumId w:val="4"/>
  </w:num>
  <w:num w:numId="2">
    <w:abstractNumId w:val="0"/>
  </w:num>
  <w:num w:numId="3">
    <w:abstractNumId w:val="2"/>
  </w:num>
  <w:num w:numId="4">
    <w:abstractNumId w:val="5"/>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YwMDEyMDJiZDBjOTI0MjhmMTNmY2ExMWViM2QwODAifQ=="/>
  </w:docVars>
  <w:rsids>
    <w:rsidRoot w:val="00FB6BA1"/>
    <w:rsid w:val="000064E6"/>
    <w:rsid w:val="00024C8C"/>
    <w:rsid w:val="00031E89"/>
    <w:rsid w:val="000653B3"/>
    <w:rsid w:val="00075C30"/>
    <w:rsid w:val="00095025"/>
    <w:rsid w:val="000E2532"/>
    <w:rsid w:val="00154939"/>
    <w:rsid w:val="0018027F"/>
    <w:rsid w:val="00191E17"/>
    <w:rsid w:val="001C4B39"/>
    <w:rsid w:val="001F63B9"/>
    <w:rsid w:val="00206C25"/>
    <w:rsid w:val="00293296"/>
    <w:rsid w:val="003225D5"/>
    <w:rsid w:val="0035501D"/>
    <w:rsid w:val="0036180F"/>
    <w:rsid w:val="003B5153"/>
    <w:rsid w:val="004853E7"/>
    <w:rsid w:val="0049550C"/>
    <w:rsid w:val="004B5A6D"/>
    <w:rsid w:val="004C05B8"/>
    <w:rsid w:val="004D0D7A"/>
    <w:rsid w:val="00501D61"/>
    <w:rsid w:val="00514EF4"/>
    <w:rsid w:val="0055686A"/>
    <w:rsid w:val="00590475"/>
    <w:rsid w:val="005A7A34"/>
    <w:rsid w:val="0063525A"/>
    <w:rsid w:val="00650110"/>
    <w:rsid w:val="00657E54"/>
    <w:rsid w:val="00671D35"/>
    <w:rsid w:val="00672F0E"/>
    <w:rsid w:val="0067678F"/>
    <w:rsid w:val="00691962"/>
    <w:rsid w:val="006A2612"/>
    <w:rsid w:val="006E4B45"/>
    <w:rsid w:val="0089512C"/>
    <w:rsid w:val="008A11B2"/>
    <w:rsid w:val="00907236"/>
    <w:rsid w:val="00923F83"/>
    <w:rsid w:val="009260D6"/>
    <w:rsid w:val="009C1A0B"/>
    <w:rsid w:val="009D1A22"/>
    <w:rsid w:val="009E157A"/>
    <w:rsid w:val="00A501DA"/>
    <w:rsid w:val="00A54234"/>
    <w:rsid w:val="00A95692"/>
    <w:rsid w:val="00AC1C6C"/>
    <w:rsid w:val="00AF1500"/>
    <w:rsid w:val="00AF4A9D"/>
    <w:rsid w:val="00AF4B2E"/>
    <w:rsid w:val="00B108A8"/>
    <w:rsid w:val="00B10EB6"/>
    <w:rsid w:val="00B506A3"/>
    <w:rsid w:val="00BA3E09"/>
    <w:rsid w:val="00C47347"/>
    <w:rsid w:val="00C54A10"/>
    <w:rsid w:val="00C83FED"/>
    <w:rsid w:val="00D52DFA"/>
    <w:rsid w:val="00D60EFC"/>
    <w:rsid w:val="00DA3497"/>
    <w:rsid w:val="00DB21AB"/>
    <w:rsid w:val="00DF353D"/>
    <w:rsid w:val="00E06F4E"/>
    <w:rsid w:val="00E27D21"/>
    <w:rsid w:val="00E450C7"/>
    <w:rsid w:val="00E57D84"/>
    <w:rsid w:val="00EC7B57"/>
    <w:rsid w:val="00F5575F"/>
    <w:rsid w:val="00FB6BA1"/>
    <w:rsid w:val="04432587"/>
    <w:rsid w:val="07181283"/>
    <w:rsid w:val="13F47FE3"/>
    <w:rsid w:val="168129A1"/>
    <w:rsid w:val="18AC79E5"/>
    <w:rsid w:val="1B380E2B"/>
    <w:rsid w:val="20DF5F4B"/>
    <w:rsid w:val="26600676"/>
    <w:rsid w:val="27916B13"/>
    <w:rsid w:val="318F5A7A"/>
    <w:rsid w:val="340E359F"/>
    <w:rsid w:val="35AB59FB"/>
    <w:rsid w:val="433B31C4"/>
    <w:rsid w:val="4D7511F4"/>
    <w:rsid w:val="4E3C259E"/>
    <w:rsid w:val="4FFE1728"/>
    <w:rsid w:val="5A111D92"/>
    <w:rsid w:val="5DFC7AD7"/>
    <w:rsid w:val="61444A4B"/>
    <w:rsid w:val="67D611F1"/>
    <w:rsid w:val="6F4160CE"/>
    <w:rsid w:val="78DB50B6"/>
    <w:rsid w:val="7EF531AD"/>
    <w:rsid w:val="7F425B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footer"/>
    <w:basedOn w:val="1"/>
    <w:link w:val="13"/>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000000" w:sz="6" w:space="1"/>
      </w:pBdr>
      <w:tabs>
        <w:tab w:val="center" w:pos="4153"/>
        <w:tab w:val="right" w:pos="8306"/>
      </w:tabs>
      <w:snapToGrid w:val="0"/>
      <w:jc w:val="center"/>
    </w:pPr>
    <w:rPr>
      <w:sz w:val="18"/>
      <w:szCs w:val="18"/>
    </w:rPr>
  </w:style>
  <w:style w:type="character" w:styleId="7">
    <w:name w:val="Strong"/>
    <w:qFormat/>
    <w:uiPriority w:val="0"/>
    <w:rPr>
      <w:rFonts w:cs="Times New Roman"/>
      <w:b/>
      <w:bCs/>
    </w:rPr>
  </w:style>
  <w:style w:type="paragraph" w:customStyle="1" w:styleId="8">
    <w:name w:val="Heading1"/>
    <w:basedOn w:val="1"/>
    <w:next w:val="1"/>
    <w:qFormat/>
    <w:uiPriority w:val="0"/>
    <w:pPr>
      <w:keepNext/>
      <w:keepLines/>
      <w:spacing w:before="340" w:after="330" w:line="578" w:lineRule="auto"/>
    </w:pPr>
    <w:rPr>
      <w:b/>
      <w:bCs/>
      <w:kern w:val="44"/>
      <w:sz w:val="44"/>
      <w:szCs w:val="44"/>
    </w:rPr>
  </w:style>
  <w:style w:type="paragraph" w:customStyle="1" w:styleId="9">
    <w:name w:val="Heading2"/>
    <w:basedOn w:val="1"/>
    <w:next w:val="1"/>
    <w:qFormat/>
    <w:uiPriority w:val="0"/>
    <w:pPr>
      <w:keepNext/>
      <w:keepLines/>
      <w:spacing w:before="260" w:after="260" w:line="416" w:lineRule="auto"/>
    </w:pPr>
    <w:rPr>
      <w:rFonts w:ascii="Arial" w:hAnsi="Arial" w:eastAsia="黑体"/>
      <w:b/>
      <w:bCs/>
      <w:sz w:val="32"/>
      <w:szCs w:val="32"/>
    </w:rPr>
  </w:style>
  <w:style w:type="character" w:customStyle="1" w:styleId="10">
    <w:name w:val="NormalCharacter"/>
    <w:semiHidden/>
    <w:qFormat/>
    <w:uiPriority w:val="0"/>
  </w:style>
  <w:style w:type="table" w:customStyle="1" w:styleId="11">
    <w:name w:val="TableNormal"/>
    <w:semiHidden/>
    <w:qFormat/>
    <w:uiPriority w:val="0"/>
    <w:tblPr>
      <w:tblCellMar>
        <w:top w:w="0" w:type="dxa"/>
        <w:left w:w="0" w:type="dxa"/>
        <w:bottom w:w="0" w:type="dxa"/>
        <w:right w:w="0" w:type="dxa"/>
      </w:tblCellMar>
    </w:tblPr>
  </w:style>
  <w:style w:type="character" w:customStyle="1" w:styleId="12">
    <w:name w:val="UserStyle_0"/>
    <w:basedOn w:val="10"/>
    <w:qFormat/>
    <w:uiPriority w:val="0"/>
    <w:rPr>
      <w:rFonts w:ascii="Times New Roman" w:hAnsi="Times New Roman"/>
      <w:b/>
      <w:color w:val="000000"/>
      <w:sz w:val="20"/>
      <w:szCs w:val="20"/>
    </w:rPr>
  </w:style>
  <w:style w:type="character" w:customStyle="1" w:styleId="13">
    <w:name w:val="页脚 字符"/>
    <w:link w:val="3"/>
    <w:qFormat/>
    <w:locked/>
    <w:uiPriority w:val="0"/>
    <w:rPr>
      <w:rFonts w:eastAsia="宋体"/>
      <w:kern w:val="2"/>
      <w:sz w:val="18"/>
      <w:szCs w:val="18"/>
      <w:lang w:val="en-US" w:eastAsia="zh-CN" w:bidi="ar-SA"/>
    </w:rPr>
  </w:style>
  <w:style w:type="character" w:customStyle="1" w:styleId="14">
    <w:name w:val="PageNumber"/>
    <w:basedOn w:val="10"/>
    <w:qFormat/>
    <w:uiPriority w:val="0"/>
  </w:style>
  <w:style w:type="character" w:customStyle="1" w:styleId="15">
    <w:name w:val="UserStyle_2"/>
    <w:basedOn w:val="10"/>
    <w:qFormat/>
    <w:uiPriority w:val="0"/>
    <w:rPr>
      <w:rFonts w:ascii="宋体" w:hAnsi="宋体" w:eastAsia="宋体"/>
      <w:b/>
      <w:color w:val="000000"/>
      <w:sz w:val="20"/>
      <w:szCs w:val="20"/>
    </w:rPr>
  </w:style>
  <w:style w:type="character" w:customStyle="1" w:styleId="16">
    <w:name w:val="UserStyle_3"/>
    <w:link w:val="17"/>
    <w:qFormat/>
    <w:uiPriority w:val="0"/>
    <w:rPr>
      <w:rFonts w:eastAsia="宋体"/>
      <w:kern w:val="2"/>
      <w:sz w:val="21"/>
      <w:lang w:val="en-US" w:eastAsia="zh-CN" w:bidi="ar-SA"/>
    </w:rPr>
  </w:style>
  <w:style w:type="paragraph" w:customStyle="1" w:styleId="17">
    <w:name w:val="UserStyle_4"/>
    <w:basedOn w:val="1"/>
    <w:link w:val="16"/>
    <w:qFormat/>
    <w:uiPriority w:val="0"/>
    <w:pPr>
      <w:topLinePunct/>
      <w:ind w:firstLine="200" w:firstLineChars="200"/>
    </w:pPr>
    <w:rPr>
      <w:szCs w:val="20"/>
    </w:rPr>
  </w:style>
  <w:style w:type="character" w:customStyle="1" w:styleId="18">
    <w:name w:val="UserStyle_5"/>
    <w:qFormat/>
    <w:uiPriority w:val="0"/>
    <w:rPr>
      <w:color w:val="4D4D4D"/>
      <w:sz w:val="18"/>
      <w:szCs w:val="18"/>
    </w:rPr>
  </w:style>
  <w:style w:type="paragraph" w:customStyle="1" w:styleId="19">
    <w:name w:val="BodyTextIndent"/>
    <w:basedOn w:val="1"/>
    <w:qFormat/>
    <w:uiPriority w:val="0"/>
    <w:pPr>
      <w:spacing w:line="375" w:lineRule="atLeast"/>
      <w:ind w:left="359" w:leftChars="171" w:firstLine="59" w:firstLineChars="28"/>
    </w:pPr>
    <w:rPr>
      <w:color w:val="000000"/>
    </w:rPr>
  </w:style>
  <w:style w:type="paragraph" w:customStyle="1" w:styleId="20">
    <w:name w:val="BlockQuote"/>
    <w:basedOn w:val="1"/>
    <w:qFormat/>
    <w:uiPriority w:val="0"/>
    <w:pPr>
      <w:spacing w:before="312" w:line="500" w:lineRule="exact"/>
      <w:ind w:left="210" w:right="210" w:firstLine="560"/>
    </w:pPr>
    <w:rPr>
      <w:rFonts w:ascii="宋体"/>
      <w:sz w:val="28"/>
      <w:szCs w:val="28"/>
      <w:lang w:val="zh-CN"/>
    </w:rPr>
  </w:style>
  <w:style w:type="paragraph" w:customStyle="1" w:styleId="21">
    <w:name w:val="PlainText"/>
    <w:basedOn w:val="1"/>
    <w:qFormat/>
    <w:uiPriority w:val="0"/>
    <w:rPr>
      <w:rFonts w:ascii="宋体" w:hAnsi="Courier New"/>
      <w:szCs w:val="21"/>
    </w:rPr>
  </w:style>
  <w:style w:type="paragraph" w:customStyle="1" w:styleId="22">
    <w:name w:val="HtmlNormal"/>
    <w:basedOn w:val="1"/>
    <w:qFormat/>
    <w:uiPriority w:val="0"/>
    <w:pPr>
      <w:spacing w:before="100" w:beforeAutospacing="1" w:after="100" w:afterAutospacing="1"/>
      <w:jc w:val="left"/>
    </w:pPr>
    <w:rPr>
      <w:rFonts w:ascii="宋体" w:hAnsi="宋体"/>
      <w:kern w:val="0"/>
      <w:sz w:val="24"/>
    </w:rPr>
  </w:style>
  <w:style w:type="paragraph" w:customStyle="1" w:styleId="23">
    <w:name w:val="UserStyle_6"/>
    <w:basedOn w:val="1"/>
    <w:qFormat/>
    <w:uiPriority w:val="0"/>
    <w:pPr>
      <w:spacing w:after="160" w:line="240" w:lineRule="exact"/>
      <w:jc w:val="left"/>
    </w:pPr>
    <w:rPr>
      <w:szCs w:val="20"/>
    </w:rPr>
  </w:style>
  <w:style w:type="paragraph" w:customStyle="1" w:styleId="24">
    <w:name w:val="UserStyle_7"/>
    <w:basedOn w:val="8"/>
    <w:qFormat/>
    <w:uiPriority w:val="0"/>
    <w:pPr>
      <w:spacing w:before="50" w:after="50" w:line="360" w:lineRule="auto"/>
    </w:pPr>
    <w:rPr>
      <w:rFonts w:ascii="黑体" w:hAnsi="宋体" w:eastAsia="黑体"/>
      <w:bCs w:val="0"/>
      <w:sz w:val="32"/>
      <w:szCs w:val="32"/>
    </w:rPr>
  </w:style>
  <w:style w:type="paragraph" w:customStyle="1" w:styleId="25">
    <w:name w:val="UserStyle_8"/>
    <w:basedOn w:val="1"/>
    <w:qFormat/>
    <w:uiPriority w:val="0"/>
    <w:pPr>
      <w:spacing w:before="32" w:after="32" w:line="240" w:lineRule="exact"/>
      <w:ind w:left="21" w:leftChars="10"/>
    </w:pPr>
    <w:rPr>
      <w:kern w:val="0"/>
      <w:sz w:val="15"/>
      <w:szCs w:val="15"/>
    </w:rPr>
  </w:style>
  <w:style w:type="paragraph" w:customStyle="1" w:styleId="26">
    <w:name w:val="UserStyle_9"/>
    <w:basedOn w:val="1"/>
    <w:qFormat/>
    <w:uiPriority w:val="0"/>
    <w:pPr>
      <w:spacing w:after="160" w:line="240" w:lineRule="exact"/>
      <w:jc w:val="left"/>
    </w:pPr>
    <w:rPr>
      <w:rFonts w:ascii="Verdana" w:hAnsi="Verdana" w:eastAsia="楷体_GB2312"/>
      <w:b/>
      <w:i/>
      <w:iCs/>
      <w:color w:val="000000"/>
      <w:kern w:val="0"/>
      <w:sz w:val="20"/>
      <w:szCs w:val="20"/>
      <w:lang w:eastAsia="en-US"/>
    </w:rPr>
  </w:style>
  <w:style w:type="paragraph" w:customStyle="1" w:styleId="27">
    <w:name w:val="UserStyle_10"/>
    <w:basedOn w:val="9"/>
    <w:qFormat/>
    <w:uiPriority w:val="0"/>
    <w:pPr>
      <w:spacing w:before="0" w:after="0" w:line="360" w:lineRule="auto"/>
    </w:pPr>
    <w:rPr>
      <w:rFonts w:ascii="宋体" w:hAnsi="宋体" w:eastAsia="宋体"/>
      <w:sz w:val="28"/>
      <w:szCs w:val="28"/>
    </w:rPr>
  </w:style>
  <w:style w:type="paragraph" w:customStyle="1" w:styleId="28">
    <w:name w:val="UserStyle_11"/>
    <w:basedOn w:val="1"/>
    <w:qFormat/>
    <w:uiPriority w:val="0"/>
    <w:pPr>
      <w:spacing w:line="360" w:lineRule="exact"/>
    </w:pPr>
    <w:rPr>
      <w:szCs w:val="20"/>
    </w:rPr>
  </w:style>
  <w:style w:type="table" w:customStyle="1" w:styleId="29">
    <w:name w:val="TableGrid"/>
    <w:basedOn w:val="11"/>
    <w:qFormat/>
    <w:uiPriority w:val="0"/>
  </w:style>
  <w:style w:type="character" w:customStyle="1" w:styleId="30">
    <w:name w:val="font71"/>
    <w:basedOn w:val="6"/>
    <w:qFormat/>
    <w:uiPriority w:val="0"/>
    <w:rPr>
      <w:rFonts w:hint="eastAsia" w:ascii="宋体" w:hAnsi="宋体" w:eastAsia="宋体" w:cs="宋体"/>
      <w:b/>
      <w:color w:val="000000"/>
      <w:sz w:val="20"/>
      <w:szCs w:val="20"/>
      <w:u w:val="none"/>
    </w:rPr>
  </w:style>
  <w:style w:type="character" w:customStyle="1" w:styleId="31">
    <w:name w:val="font21"/>
    <w:basedOn w:val="6"/>
    <w:qFormat/>
    <w:uiPriority w:val="0"/>
    <w:rPr>
      <w:rFonts w:hint="default" w:ascii="Times New Roman" w:hAnsi="Times New Roman" w:cs="Times New Roman"/>
      <w:b/>
      <w:color w:val="000000"/>
      <w:sz w:val="20"/>
      <w:szCs w:val="20"/>
      <w:u w:val="none"/>
    </w:rPr>
  </w:style>
  <w:style w:type="paragraph" w:styleId="32">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696</Words>
  <Characters>3969</Characters>
  <Lines>33</Lines>
  <Paragraphs>9</Paragraphs>
  <TotalTime>2</TotalTime>
  <ScaleCrop>false</ScaleCrop>
  <LinksUpToDate>false</LinksUpToDate>
  <CharactersWithSpaces>4656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2021-12-11T02:45:00Z</dcterms:created>
  <dc:creator>cyh771</dc:creator>
  <cp:lastModifiedBy>琦琦</cp:lastModifiedBy>
  <dcterms:modified xsi:type="dcterms:W3CDTF">2022-12-05T09:17:10Z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977402E3E8A9440B9481605FF24B5A7C</vt:lpwstr>
  </property>
</Properties>
</file>