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9F4" w:rsidRPr="008410AB" w:rsidRDefault="008410AB">
      <w:pPr>
        <w:pStyle w:val="ab"/>
      </w:pPr>
      <w:r w:rsidRPr="008410AB">
        <w:rPr>
          <w:rFonts w:hint="eastAsia"/>
        </w:rPr>
        <w:t>网络工程专业人才培养方案</w:t>
      </w:r>
    </w:p>
    <w:p w:rsidR="00CB09F4" w:rsidRPr="00CD05FA" w:rsidRDefault="008410AB" w:rsidP="00CD05FA">
      <w:pPr>
        <w:pStyle w:val="a9"/>
        <w:spacing w:after="326"/>
      </w:pPr>
      <w:r w:rsidRPr="00CD05FA">
        <w:rPr>
          <w:rFonts w:hint="eastAsia"/>
        </w:rPr>
        <w:t>专业代码：080903</w:t>
      </w:r>
    </w:p>
    <w:p w:rsidR="00CB09F4" w:rsidRPr="008410AB" w:rsidRDefault="008410AB">
      <w:pPr>
        <w:pStyle w:val="1"/>
        <w:spacing w:before="163"/>
      </w:pPr>
      <w:r w:rsidRPr="008410AB">
        <w:rPr>
          <w:rFonts w:hint="eastAsia"/>
        </w:rPr>
        <w:t>一、专业概述</w:t>
      </w:r>
    </w:p>
    <w:p w:rsidR="00CB09F4" w:rsidRPr="008410AB" w:rsidRDefault="008410AB">
      <w:pPr>
        <w:ind w:firstLine="480"/>
      </w:pPr>
      <w:r w:rsidRPr="008410AB">
        <w:rPr>
          <w:rFonts w:hint="eastAsia"/>
        </w:rPr>
        <w:t>本专业是计算机科学技术类学科所设置的专业，是在计算机科学与技术、通信技术等专业的基础上经过发展逐渐形成的专业。随着网络技术的不断发展、网络系统的不断完善、网络应用的不断深入，特别是随着“互联网</w:t>
      </w:r>
      <w:r w:rsidRPr="008410AB">
        <w:rPr>
          <w:rFonts w:hint="eastAsia"/>
        </w:rPr>
        <w:t>+</w:t>
      </w:r>
      <w:r w:rsidRPr="008410AB">
        <w:rPr>
          <w:rFonts w:hint="eastAsia"/>
        </w:rPr>
        <w:t>”时代的到来，基于网络技术的信息产业将获得巨大的发展机遇。信息产业将成为国民经济重要的增长点，同时需要培养大量的网络工程专业的人才，以满足社会对网络工程专业人才的需求。在人才培养过程中，该专业注重实践能力和创新能力培养，重视工程实践训练，中、小型网络工程开发的初步训练。</w:t>
      </w:r>
    </w:p>
    <w:p w:rsidR="00CB09F4" w:rsidRPr="008410AB" w:rsidRDefault="008410AB">
      <w:pPr>
        <w:pStyle w:val="1"/>
        <w:spacing w:before="163"/>
        <w:rPr>
          <w:rFonts w:cs="宋体"/>
        </w:rPr>
      </w:pPr>
      <w:r w:rsidRPr="008410AB">
        <w:rPr>
          <w:rFonts w:hint="eastAsia"/>
        </w:rPr>
        <w:t>二、培养目标</w:t>
      </w:r>
    </w:p>
    <w:p w:rsidR="00CB09F4" w:rsidRPr="008410AB" w:rsidRDefault="008410AB">
      <w:pPr>
        <w:ind w:firstLine="480"/>
      </w:pPr>
      <w:r w:rsidRPr="008410AB">
        <w:rPr>
          <w:rFonts w:hint="eastAsia"/>
        </w:rPr>
        <w:t>在习近平新时代中国特色社会主义思想指导下，根据学校办学定位，本专业培养系统掌握网络科学与技术的基本理论、知识和基础技能，掌握网络工程技术，熟悉网络设备配置，具备一定的网络工程设计能力。掌握信息安全技术的理论并具备实践应用能力。掌握无线网络及移动通信的基本知识，可以设计、组建和维护无线网络。掌握部署网络中常用服务的方法。具备一定的网络工程项目管理的能力。培养适应</w:t>
      </w:r>
      <w:r w:rsidRPr="008410AB">
        <w:rPr>
          <w:rFonts w:hint="eastAsia"/>
        </w:rPr>
        <w:t>IT</w:t>
      </w:r>
      <w:r w:rsidRPr="008410AB">
        <w:rPr>
          <w:rFonts w:hint="eastAsia"/>
        </w:rPr>
        <w:t>产业快速发展需要的网络设计、维护及网络工程项目管理的高级应用型人才。</w:t>
      </w:r>
    </w:p>
    <w:p w:rsidR="00CB09F4" w:rsidRPr="008410AB" w:rsidRDefault="008410AB">
      <w:pPr>
        <w:ind w:firstLine="480"/>
        <w:rPr>
          <w:rFonts w:cs="仿宋"/>
        </w:rPr>
      </w:pPr>
      <w:r w:rsidRPr="008410AB">
        <w:rPr>
          <w:rFonts w:cs="仿宋"/>
        </w:rPr>
        <w:t>1</w:t>
      </w:r>
      <w:r w:rsidRPr="008410AB">
        <w:rPr>
          <w:rFonts w:cs="仿宋" w:hint="eastAsia"/>
        </w:rPr>
        <w:t>．扎实的基础知识：培养学生掌握扎实的专业基础知识、基本理论和方法，具备网络工程等方面的知识技能。</w:t>
      </w:r>
    </w:p>
    <w:p w:rsidR="00CB09F4" w:rsidRPr="008410AB" w:rsidRDefault="008410AB">
      <w:pPr>
        <w:ind w:firstLine="480"/>
        <w:rPr>
          <w:rFonts w:cs="仿宋"/>
        </w:rPr>
      </w:pPr>
      <w:r w:rsidRPr="008410AB">
        <w:rPr>
          <w:rFonts w:cs="仿宋" w:hint="eastAsia"/>
        </w:rPr>
        <w:t>2</w:t>
      </w:r>
      <w:r w:rsidRPr="008410AB">
        <w:rPr>
          <w:rFonts w:cs="仿宋" w:hint="eastAsia"/>
        </w:rPr>
        <w:t>．解决问题能力：培养学生能够运用网络科学与技术的基本理论和知识，创造性、综合性地解决企事业单位网络设计、集成、开发等方面的问题。</w:t>
      </w:r>
    </w:p>
    <w:p w:rsidR="00CB09F4" w:rsidRPr="008410AB" w:rsidRDefault="008410AB">
      <w:pPr>
        <w:ind w:firstLine="480"/>
        <w:rPr>
          <w:rFonts w:cs="仿宋"/>
        </w:rPr>
      </w:pPr>
      <w:r w:rsidRPr="008410AB">
        <w:rPr>
          <w:rFonts w:cs="仿宋" w:hint="eastAsia"/>
        </w:rPr>
        <w:t>3</w:t>
      </w:r>
      <w:r w:rsidRPr="008410AB">
        <w:rPr>
          <w:rFonts w:cs="仿宋" w:hint="eastAsia"/>
        </w:rPr>
        <w:t>．团队合作与领导能力：培养学生在团队中的沟通和合作能力，进而能够具备计算机网络、通信及相关领域的领导能力。</w:t>
      </w:r>
    </w:p>
    <w:p w:rsidR="00CB09F4" w:rsidRPr="008410AB" w:rsidRDefault="008410AB">
      <w:pPr>
        <w:ind w:firstLine="480"/>
        <w:rPr>
          <w:rFonts w:cs="仿宋"/>
        </w:rPr>
      </w:pPr>
      <w:r w:rsidRPr="008410AB">
        <w:rPr>
          <w:rFonts w:cs="仿宋" w:hint="eastAsia"/>
        </w:rPr>
        <w:t>4</w:t>
      </w:r>
      <w:r w:rsidRPr="008410AB">
        <w:rPr>
          <w:rFonts w:cs="仿宋" w:hint="eastAsia"/>
        </w:rPr>
        <w:t>．终身学习能力：毕业生能够胜任网络规划、设计、管理维护、安全保障等方面的工作，具备自主学习和终身学习的意识，有不断学习和适应发展的能力。</w:t>
      </w:r>
    </w:p>
    <w:p w:rsidR="00CB09F4" w:rsidRPr="008410AB" w:rsidRDefault="008410AB">
      <w:pPr>
        <w:pStyle w:val="1"/>
        <w:spacing w:before="163"/>
        <w:rPr>
          <w:rFonts w:cs="宋体"/>
        </w:rPr>
      </w:pPr>
      <w:r w:rsidRPr="008410AB">
        <w:rPr>
          <w:rFonts w:hint="eastAsia"/>
        </w:rPr>
        <w:t>三、培养规格</w:t>
      </w:r>
    </w:p>
    <w:p w:rsidR="00CB09F4" w:rsidRPr="008410AB" w:rsidRDefault="008410AB">
      <w:pPr>
        <w:ind w:firstLine="482"/>
      </w:pPr>
      <w:r w:rsidRPr="008410AB">
        <w:rPr>
          <w:rFonts w:hint="eastAsia"/>
          <w:b/>
        </w:rPr>
        <w:t>学制：</w:t>
      </w:r>
      <w:r w:rsidRPr="008410AB">
        <w:rPr>
          <w:rFonts w:hint="eastAsia"/>
        </w:rPr>
        <w:t>标准学制</w:t>
      </w:r>
      <w:r w:rsidRPr="008410AB">
        <w:rPr>
          <w:rFonts w:hint="eastAsia"/>
        </w:rPr>
        <w:t>4</w:t>
      </w:r>
      <w:r w:rsidRPr="008410AB">
        <w:rPr>
          <w:rFonts w:hint="eastAsia"/>
        </w:rPr>
        <w:t>年</w:t>
      </w:r>
      <w:r w:rsidRPr="008410AB">
        <w:rPr>
          <w:rFonts w:hint="eastAsia"/>
        </w:rPr>
        <w:t>,</w:t>
      </w:r>
      <w:r w:rsidRPr="008410AB">
        <w:rPr>
          <w:rFonts w:hint="eastAsia"/>
        </w:rPr>
        <w:t>弹性学制</w:t>
      </w:r>
      <w:r w:rsidRPr="008410AB">
        <w:rPr>
          <w:rFonts w:hint="eastAsia"/>
        </w:rPr>
        <w:t>4-7</w:t>
      </w:r>
      <w:r w:rsidRPr="008410AB">
        <w:rPr>
          <w:rFonts w:hint="eastAsia"/>
        </w:rPr>
        <w:t>年。对于因成绩或读辅修专业等原因的学生，可适当延长修业年限，修业年限最长不得超过</w:t>
      </w:r>
      <w:r w:rsidRPr="008410AB">
        <w:rPr>
          <w:rFonts w:hint="eastAsia"/>
        </w:rPr>
        <w:t>7</w:t>
      </w:r>
      <w:r w:rsidRPr="008410AB">
        <w:rPr>
          <w:rFonts w:hint="eastAsia"/>
        </w:rPr>
        <w:t>年。</w:t>
      </w:r>
    </w:p>
    <w:p w:rsidR="00CB09F4" w:rsidRPr="008410AB" w:rsidRDefault="008410AB">
      <w:pPr>
        <w:ind w:firstLine="482"/>
      </w:pPr>
      <w:r w:rsidRPr="008410AB">
        <w:rPr>
          <w:rFonts w:hint="eastAsia"/>
          <w:b/>
        </w:rPr>
        <w:t>本专业主干学科：</w:t>
      </w:r>
      <w:r w:rsidRPr="008410AB">
        <w:rPr>
          <w:rFonts w:hint="eastAsia"/>
        </w:rPr>
        <w:t>高级语言程序设计、计算机网络、路由与交换技术、算法与数据结构、计算机组成原理、数据库原理、网络安全、操作系统。</w:t>
      </w:r>
    </w:p>
    <w:p w:rsidR="00CB09F4" w:rsidRPr="008410AB" w:rsidRDefault="008410AB">
      <w:pPr>
        <w:ind w:firstLine="482"/>
      </w:pPr>
      <w:r w:rsidRPr="008410AB">
        <w:rPr>
          <w:rFonts w:hint="eastAsia"/>
          <w:b/>
        </w:rPr>
        <w:lastRenderedPageBreak/>
        <w:t>学位：</w:t>
      </w:r>
      <w:r w:rsidRPr="008410AB">
        <w:rPr>
          <w:rFonts w:hint="eastAsia"/>
        </w:rPr>
        <w:t>授予工学学士学位。</w:t>
      </w:r>
    </w:p>
    <w:p w:rsidR="00CB09F4" w:rsidRPr="008410AB" w:rsidRDefault="008410AB">
      <w:pPr>
        <w:ind w:firstLine="482"/>
        <w:rPr>
          <w:b/>
          <w:kern w:val="0"/>
        </w:rPr>
      </w:pPr>
      <w:r w:rsidRPr="008410AB">
        <w:rPr>
          <w:rFonts w:hint="eastAsia"/>
          <w:b/>
          <w:kern w:val="0"/>
        </w:rPr>
        <w:t>毕业要求：</w:t>
      </w:r>
    </w:p>
    <w:p w:rsidR="00CB09F4" w:rsidRPr="008410AB" w:rsidRDefault="008410AB">
      <w:pPr>
        <w:ind w:firstLine="480"/>
      </w:pPr>
      <w:r w:rsidRPr="008410AB">
        <w:rPr>
          <w:rFonts w:hint="eastAsia"/>
        </w:rPr>
        <w:t>1</w:t>
      </w:r>
      <w:r w:rsidRPr="008410AB">
        <w:rPr>
          <w:rFonts w:hint="eastAsia"/>
        </w:rPr>
        <w:t>．完成的总学分不低于</w:t>
      </w:r>
      <w:r w:rsidRPr="008410AB">
        <w:rPr>
          <w:rFonts w:hint="eastAsia"/>
        </w:rPr>
        <w:t>167</w:t>
      </w:r>
      <w:r w:rsidRPr="008410AB">
        <w:rPr>
          <w:rFonts w:hint="eastAsia"/>
        </w:rPr>
        <w:t>学分（其中必修课</w:t>
      </w:r>
      <w:r w:rsidRPr="008410AB">
        <w:rPr>
          <w:rFonts w:hint="eastAsia"/>
        </w:rPr>
        <w:t>137</w:t>
      </w:r>
      <w:r w:rsidRPr="008410AB">
        <w:rPr>
          <w:rFonts w:hint="eastAsia"/>
        </w:rPr>
        <w:t>学分，选修课</w:t>
      </w:r>
      <w:r w:rsidRPr="008410AB">
        <w:rPr>
          <w:rFonts w:hint="eastAsia"/>
        </w:rPr>
        <w:t>30</w:t>
      </w:r>
      <w:r w:rsidRPr="008410AB">
        <w:rPr>
          <w:rFonts w:hint="eastAsia"/>
        </w:rPr>
        <w:t>学分）。通识选修课中经管类、美育类、工程技术类三类课程至少选修一门；</w:t>
      </w:r>
    </w:p>
    <w:p w:rsidR="00CB09F4" w:rsidRPr="008410AB" w:rsidRDefault="008410AB">
      <w:pPr>
        <w:ind w:firstLine="480"/>
      </w:pPr>
      <w:r w:rsidRPr="008410AB">
        <w:rPr>
          <w:rFonts w:hint="eastAsia"/>
        </w:rPr>
        <w:t>2</w:t>
      </w:r>
      <w:r w:rsidRPr="008410AB">
        <w:rPr>
          <w:rFonts w:hint="eastAsia"/>
        </w:rPr>
        <w:t>．符合广东工业大学华立学院学位授予条例有关规定，通过学位评定委员会审定，才能获得本专业认可的学士学位。</w:t>
      </w:r>
    </w:p>
    <w:p w:rsidR="00CB09F4" w:rsidRPr="008410AB" w:rsidRDefault="008410AB">
      <w:pPr>
        <w:pStyle w:val="1"/>
        <w:spacing w:before="163"/>
      </w:pPr>
      <w:r w:rsidRPr="008410AB">
        <w:rPr>
          <w:rFonts w:hint="eastAsia"/>
        </w:rPr>
        <w:t>四、人才培养基本要求</w:t>
      </w:r>
    </w:p>
    <w:p w:rsidR="00CB09F4" w:rsidRPr="008410AB" w:rsidRDefault="008410AB">
      <w:pPr>
        <w:pStyle w:val="2"/>
      </w:pPr>
      <w:r w:rsidRPr="008410AB">
        <w:rPr>
          <w:rFonts w:hint="eastAsia"/>
        </w:rPr>
        <w:t>（一）知识架构</w:t>
      </w:r>
    </w:p>
    <w:p w:rsidR="00CB09F4" w:rsidRPr="008410AB" w:rsidRDefault="008410AB">
      <w:pPr>
        <w:ind w:firstLine="480"/>
        <w:rPr>
          <w:rFonts w:cs="仿宋"/>
        </w:rPr>
      </w:pPr>
      <w:r w:rsidRPr="008410AB">
        <w:rPr>
          <w:rFonts w:cs="仿宋"/>
        </w:rPr>
        <w:t>1</w:t>
      </w:r>
      <w:r w:rsidRPr="008410AB">
        <w:rPr>
          <w:rFonts w:cs="仿宋" w:hint="eastAsia"/>
        </w:rPr>
        <w:t>．</w:t>
      </w:r>
      <w:proofErr w:type="gramStart"/>
      <w:r w:rsidRPr="008410AB">
        <w:rPr>
          <w:rFonts w:cs="仿宋" w:hint="eastAsia"/>
        </w:rPr>
        <w:t>通识性知识</w:t>
      </w:r>
      <w:proofErr w:type="gramEnd"/>
      <w:r w:rsidRPr="008410AB">
        <w:rPr>
          <w:rFonts w:cs="仿宋" w:hint="eastAsia"/>
        </w:rPr>
        <w:t>：具备一定的文学、历史、哲学、艺术、管理、法律等方面的知识；了解人类文明发展和世界优秀思想文化；掌握社会科学、自然科学和现代科技的基础知识和前沿知识。</w:t>
      </w:r>
    </w:p>
    <w:p w:rsidR="00CB09F4" w:rsidRPr="008410AB" w:rsidRDefault="008410AB">
      <w:pPr>
        <w:ind w:firstLine="480"/>
        <w:rPr>
          <w:rFonts w:cs="仿宋"/>
        </w:rPr>
      </w:pPr>
      <w:r w:rsidRPr="008410AB">
        <w:rPr>
          <w:rFonts w:cs="仿宋"/>
        </w:rPr>
        <w:t>2</w:t>
      </w:r>
      <w:r w:rsidRPr="008410AB">
        <w:rPr>
          <w:rFonts w:cs="仿宋" w:hint="eastAsia"/>
        </w:rPr>
        <w:t>．工具性知识：具备从事本专业所必需的外语、计算机、互联网等相关知识；熟练掌握资料查询、数据库应用、文献检索、利用网络获取信息的方法，并具有初步的论文写作能力。</w:t>
      </w:r>
    </w:p>
    <w:p w:rsidR="00CB09F4" w:rsidRPr="008410AB" w:rsidRDefault="008410AB">
      <w:pPr>
        <w:ind w:firstLine="480"/>
        <w:rPr>
          <w:rFonts w:cs="仿宋"/>
        </w:rPr>
      </w:pPr>
      <w:r w:rsidRPr="008410AB">
        <w:rPr>
          <w:rFonts w:cs="仿宋"/>
        </w:rPr>
        <w:t>3</w:t>
      </w:r>
      <w:r w:rsidRPr="008410AB">
        <w:rPr>
          <w:rFonts w:cs="仿宋" w:hint="eastAsia"/>
        </w:rPr>
        <w:t>．学科基础知识：具备一定网络的基础知识；扎实掌握网络基础理论、基本知识和基本技能。</w:t>
      </w:r>
    </w:p>
    <w:p w:rsidR="00CB09F4" w:rsidRPr="008410AB" w:rsidRDefault="008410AB">
      <w:pPr>
        <w:ind w:firstLine="480"/>
        <w:rPr>
          <w:rFonts w:cs="仿宋"/>
        </w:rPr>
      </w:pPr>
      <w:r w:rsidRPr="008410AB">
        <w:rPr>
          <w:rFonts w:cs="仿宋"/>
        </w:rPr>
        <w:t>4</w:t>
      </w:r>
      <w:r w:rsidRPr="008410AB">
        <w:rPr>
          <w:rFonts w:cs="仿宋" w:hint="eastAsia"/>
        </w:rPr>
        <w:t>．专业性知识：掌握具备网络规划与设计、网络管理与维护、网络安全以及网络应用开发相关的知识。</w:t>
      </w:r>
    </w:p>
    <w:p w:rsidR="00CB09F4" w:rsidRPr="008410AB" w:rsidRDefault="008410AB">
      <w:pPr>
        <w:pStyle w:val="2"/>
      </w:pPr>
      <w:r w:rsidRPr="008410AB">
        <w:rPr>
          <w:rFonts w:hint="eastAsia"/>
        </w:rPr>
        <w:t>（二）能力要求</w:t>
      </w:r>
    </w:p>
    <w:p w:rsidR="00CB09F4" w:rsidRPr="008410AB" w:rsidRDefault="008410AB">
      <w:pPr>
        <w:ind w:firstLine="480"/>
        <w:rPr>
          <w:rFonts w:cs="仿宋"/>
        </w:rPr>
      </w:pPr>
      <w:r w:rsidRPr="008410AB">
        <w:rPr>
          <w:rFonts w:cs="仿宋"/>
        </w:rPr>
        <w:t>1</w:t>
      </w:r>
      <w:r w:rsidRPr="008410AB">
        <w:rPr>
          <w:rFonts w:cs="仿宋" w:hint="eastAsia"/>
        </w:rPr>
        <w:t>．获取专业和相关理论知识和方法的学习能力；</w:t>
      </w:r>
    </w:p>
    <w:p w:rsidR="00CB09F4" w:rsidRPr="008410AB" w:rsidRDefault="008410AB">
      <w:pPr>
        <w:ind w:firstLine="480"/>
        <w:rPr>
          <w:rFonts w:cs="仿宋"/>
        </w:rPr>
      </w:pPr>
      <w:r w:rsidRPr="008410AB">
        <w:rPr>
          <w:rFonts w:cs="仿宋"/>
        </w:rPr>
        <w:t>2</w:t>
      </w:r>
      <w:r w:rsidRPr="008410AB">
        <w:rPr>
          <w:rFonts w:cs="仿宋" w:hint="eastAsia"/>
        </w:rPr>
        <w:t>．专业性思维和专业知识方法的运用能力；</w:t>
      </w:r>
    </w:p>
    <w:p w:rsidR="00CB09F4" w:rsidRPr="008410AB" w:rsidRDefault="008410AB">
      <w:pPr>
        <w:ind w:firstLine="480"/>
        <w:rPr>
          <w:rFonts w:cs="仿宋"/>
        </w:rPr>
      </w:pPr>
      <w:r w:rsidRPr="008410AB">
        <w:rPr>
          <w:rFonts w:cs="仿宋"/>
        </w:rPr>
        <w:t>3</w:t>
      </w:r>
      <w:r w:rsidRPr="008410AB">
        <w:rPr>
          <w:rFonts w:cs="仿宋" w:hint="eastAsia"/>
        </w:rPr>
        <w:t>．发现、分析和解决问题的能力；</w:t>
      </w:r>
    </w:p>
    <w:p w:rsidR="00CB09F4" w:rsidRPr="008410AB" w:rsidRDefault="008410AB">
      <w:pPr>
        <w:ind w:firstLine="480"/>
        <w:rPr>
          <w:rFonts w:cs="仿宋"/>
        </w:rPr>
      </w:pPr>
      <w:r w:rsidRPr="008410AB">
        <w:rPr>
          <w:rFonts w:cs="仿宋"/>
        </w:rPr>
        <w:t>4</w:t>
      </w:r>
      <w:r w:rsidRPr="008410AB">
        <w:rPr>
          <w:rFonts w:cs="仿宋" w:hint="eastAsia"/>
        </w:rPr>
        <w:t>．流畅的语言表达、人际沟通和写作能力；</w:t>
      </w:r>
    </w:p>
    <w:p w:rsidR="00CB09F4" w:rsidRPr="008410AB" w:rsidRDefault="008410AB">
      <w:pPr>
        <w:ind w:firstLine="480"/>
        <w:rPr>
          <w:rFonts w:cs="仿宋"/>
        </w:rPr>
      </w:pPr>
      <w:r w:rsidRPr="008410AB">
        <w:rPr>
          <w:rFonts w:cs="仿宋"/>
        </w:rPr>
        <w:t>5</w:t>
      </w:r>
      <w:r w:rsidRPr="008410AB">
        <w:rPr>
          <w:rFonts w:cs="仿宋" w:hint="eastAsia"/>
        </w:rPr>
        <w:t>．创造性思维和开拓创新创业能力；</w:t>
      </w:r>
    </w:p>
    <w:p w:rsidR="00CB09F4" w:rsidRPr="008410AB" w:rsidRDefault="008410AB">
      <w:pPr>
        <w:ind w:firstLine="480"/>
        <w:rPr>
          <w:rFonts w:cs="仿宋"/>
        </w:rPr>
      </w:pPr>
      <w:r w:rsidRPr="008410AB">
        <w:rPr>
          <w:rFonts w:cs="仿宋"/>
        </w:rPr>
        <w:t>6</w:t>
      </w:r>
      <w:r w:rsidRPr="008410AB">
        <w:rPr>
          <w:rFonts w:cs="仿宋" w:hint="eastAsia"/>
        </w:rPr>
        <w:t>．组织管理能力；</w:t>
      </w:r>
    </w:p>
    <w:p w:rsidR="00CB09F4" w:rsidRPr="008410AB" w:rsidRDefault="008410AB">
      <w:pPr>
        <w:pStyle w:val="2"/>
      </w:pPr>
      <w:r w:rsidRPr="008410AB">
        <w:rPr>
          <w:rFonts w:hint="eastAsia"/>
        </w:rPr>
        <w:t>（三）素质要求</w:t>
      </w:r>
    </w:p>
    <w:p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t>1．思想道德素质：政治素质、思想素质、道德品质、法制意识、诚信意识、团队意识。</w:t>
      </w:r>
    </w:p>
    <w:p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t>2．文化素质：具有一定的人文科学知识、对艺术的鉴赏力、竞争意识和合作精神。具有适应意识和自我控制能力。</w:t>
      </w:r>
    </w:p>
    <w:p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lastRenderedPageBreak/>
        <w:t>4．工程素质：具有较强的工程意识，实践意识和质量意识。具有解决实际工程问题的一定能力，能分析和处理实际工作中遇到的相关技术问题。</w:t>
      </w:r>
    </w:p>
    <w:p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t>5．身心素质：健康的身体，良好的体魄。健康的情绪，正确的自我认识，良好的人际关系，健全的人格，良好的环境适应能力。</w:t>
      </w:r>
    </w:p>
    <w:p w:rsidR="00CB09F4" w:rsidRPr="008410AB" w:rsidRDefault="008410AB">
      <w:pPr>
        <w:ind w:firstLine="480"/>
      </w:pPr>
      <w:r w:rsidRPr="008410AB">
        <w:br w:type="page"/>
      </w:r>
    </w:p>
    <w:p w:rsidR="00CB09F4" w:rsidRPr="008410AB" w:rsidRDefault="008410AB">
      <w:pPr>
        <w:pStyle w:val="1"/>
        <w:spacing w:before="163"/>
      </w:pPr>
      <w:r w:rsidRPr="008410AB">
        <w:rPr>
          <w:rFonts w:hint="eastAsia"/>
        </w:rPr>
        <w:lastRenderedPageBreak/>
        <w:t>五、专业主干课程</w:t>
      </w:r>
    </w:p>
    <w:p w:rsidR="00CB09F4" w:rsidRPr="008410AB" w:rsidRDefault="008410AB">
      <w:pPr>
        <w:ind w:firstLine="480"/>
        <w:rPr>
          <w:rFonts w:cs="仿宋"/>
        </w:rPr>
      </w:pPr>
      <w:r w:rsidRPr="008410AB">
        <w:rPr>
          <w:rFonts w:ascii="宋体" w:hAnsi="宋体" w:cs="Times New Roman" w:hint="eastAsia"/>
          <w:kern w:val="0"/>
          <w:szCs w:val="24"/>
        </w:rPr>
        <w:t>高等数学（1）、高等数学（2）、大学物理（1）、大学物理（2）、线性代数、概率论与数理统计、计算机导论、电路与电子技术、数字逻辑与数字系统、离散数学、</w:t>
      </w:r>
      <w:r w:rsidRPr="008410AB">
        <w:rPr>
          <w:rFonts w:cs="仿宋" w:hint="eastAsia"/>
        </w:rPr>
        <w:t>高级语言程序设计、计算机网络基础、路由与交换技术、</w:t>
      </w:r>
      <w:r w:rsidRPr="008410AB">
        <w:rPr>
          <w:rFonts w:hint="eastAsia"/>
        </w:rPr>
        <w:t>算法与数据结构</w:t>
      </w:r>
      <w:r w:rsidRPr="008410AB">
        <w:rPr>
          <w:rFonts w:cs="仿宋" w:hint="eastAsia"/>
        </w:rPr>
        <w:t>、计算机组成原理、数据库原理、网络安全、操作系统。</w:t>
      </w:r>
    </w:p>
    <w:p w:rsidR="00CB09F4" w:rsidRPr="008410AB" w:rsidRDefault="008410AB">
      <w:pPr>
        <w:pStyle w:val="1"/>
        <w:spacing w:before="163"/>
      </w:pPr>
      <w:r w:rsidRPr="008410AB">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8410AB" w:rsidRPr="008410AB">
        <w:trPr>
          <w:trHeight w:val="567"/>
          <w:jc w:val="center"/>
        </w:trPr>
        <w:tc>
          <w:tcPr>
            <w:tcW w:w="816"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知识</w:t>
            </w:r>
          </w:p>
          <w:p w:rsidR="00CB09F4" w:rsidRPr="008410AB" w:rsidRDefault="008410AB">
            <w:pPr>
              <w:pStyle w:val="af7"/>
              <w:rPr>
                <w:sz w:val="24"/>
                <w:szCs w:val="24"/>
              </w:rPr>
            </w:pPr>
            <w:r w:rsidRPr="008410AB">
              <w:rPr>
                <w:rFonts w:hint="eastAsia"/>
                <w:sz w:val="24"/>
                <w:szCs w:val="24"/>
              </w:rPr>
              <w:t>类别</w:t>
            </w:r>
          </w:p>
        </w:tc>
        <w:tc>
          <w:tcPr>
            <w:tcW w:w="2725" w:type="dxa"/>
            <w:tcBorders>
              <w:lef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课程类别</w:t>
            </w:r>
          </w:p>
        </w:tc>
        <w:tc>
          <w:tcPr>
            <w:tcW w:w="1211" w:type="dxa"/>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学分</w:t>
            </w:r>
          </w:p>
        </w:tc>
        <w:tc>
          <w:tcPr>
            <w:tcW w:w="1211" w:type="dxa"/>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总学时</w:t>
            </w:r>
          </w:p>
        </w:tc>
        <w:tc>
          <w:tcPr>
            <w:tcW w:w="2422" w:type="dxa"/>
            <w:gridSpan w:val="2"/>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学分比例</w:t>
            </w:r>
          </w:p>
        </w:tc>
      </w:tr>
      <w:tr w:rsidR="008410AB" w:rsidRPr="008410AB">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理</w:t>
            </w:r>
          </w:p>
          <w:p w:rsidR="00CB09F4" w:rsidRPr="008410AB" w:rsidRDefault="008410AB">
            <w:pPr>
              <w:pStyle w:val="af7"/>
              <w:rPr>
                <w:sz w:val="24"/>
                <w:szCs w:val="24"/>
              </w:rPr>
            </w:pPr>
            <w:r w:rsidRPr="008410AB">
              <w:rPr>
                <w:rFonts w:hint="eastAsia"/>
                <w:sz w:val="24"/>
                <w:szCs w:val="24"/>
              </w:rPr>
              <w:t>论</w:t>
            </w:r>
          </w:p>
          <w:p w:rsidR="00CB09F4" w:rsidRPr="008410AB" w:rsidRDefault="008410AB">
            <w:pPr>
              <w:pStyle w:val="af7"/>
              <w:rPr>
                <w:sz w:val="24"/>
                <w:szCs w:val="24"/>
              </w:rPr>
            </w:pPr>
            <w:r w:rsidRPr="008410AB">
              <w:rPr>
                <w:rFonts w:hint="eastAsia"/>
                <w:sz w:val="24"/>
                <w:szCs w:val="24"/>
              </w:rPr>
              <w:t>知</w:t>
            </w:r>
          </w:p>
          <w:p w:rsidR="00CB09F4" w:rsidRPr="008410AB" w:rsidRDefault="008410AB">
            <w:pPr>
              <w:pStyle w:val="af7"/>
              <w:rPr>
                <w:sz w:val="24"/>
                <w:szCs w:val="24"/>
              </w:rPr>
            </w:pPr>
            <w:r w:rsidRPr="008410AB">
              <w:rPr>
                <w:rFonts w:hint="eastAsia"/>
                <w:sz w:val="24"/>
                <w:szCs w:val="24"/>
              </w:rPr>
              <w:t>识</w:t>
            </w:r>
          </w:p>
        </w:tc>
        <w:tc>
          <w:tcPr>
            <w:tcW w:w="2725" w:type="dxa"/>
            <w:tcBorders>
              <w:lef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通识必修课</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35.0</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616</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kern w:val="0"/>
                <w:szCs w:val="24"/>
                <w:lang w:bidi="ar"/>
              </w:rPr>
              <w:t>2</w:t>
            </w:r>
            <w:r w:rsidRPr="008410AB">
              <w:rPr>
                <w:rFonts w:cs="Times New Roman" w:hint="eastAsia"/>
                <w:kern w:val="0"/>
                <w:szCs w:val="24"/>
                <w:lang w:bidi="ar"/>
              </w:rPr>
              <w:t>1.1</w:t>
            </w:r>
            <w:r w:rsidRPr="008410AB">
              <w:rPr>
                <w:rFonts w:cs="Times New Roman"/>
                <w:kern w:val="0"/>
                <w:szCs w:val="24"/>
                <w:lang w:bidi="ar"/>
              </w:rPr>
              <w:t>%</w:t>
            </w:r>
          </w:p>
        </w:tc>
        <w:tc>
          <w:tcPr>
            <w:tcW w:w="1211" w:type="dxa"/>
            <w:vMerge w:val="restart"/>
            <w:shd w:val="clear" w:color="auto" w:fill="auto"/>
            <w:tcMar>
              <w:top w:w="15" w:type="dxa"/>
              <w:left w:w="15" w:type="dxa"/>
              <w:right w:w="15" w:type="dxa"/>
            </w:tcMar>
            <w:vAlign w:val="center"/>
          </w:tcPr>
          <w:p w:rsidR="00CB09F4" w:rsidRPr="008410AB" w:rsidRDefault="008410AB">
            <w:pPr>
              <w:pStyle w:val="af"/>
              <w:rPr>
                <w:sz w:val="24"/>
                <w:szCs w:val="24"/>
              </w:rPr>
            </w:pPr>
            <w:r w:rsidRPr="008410AB">
              <w:rPr>
                <w:rFonts w:cs="Times New Roman"/>
                <w:kern w:val="0"/>
                <w:sz w:val="24"/>
                <w:szCs w:val="24"/>
                <w:lang w:bidi="ar"/>
              </w:rPr>
              <w:t>2</w:t>
            </w:r>
            <w:r w:rsidRPr="008410AB">
              <w:rPr>
                <w:rFonts w:cs="Times New Roman" w:hint="eastAsia"/>
                <w:kern w:val="0"/>
                <w:sz w:val="24"/>
                <w:szCs w:val="24"/>
                <w:lang w:bidi="ar"/>
              </w:rPr>
              <w:t>6.9</w:t>
            </w:r>
            <w:r w:rsidRPr="008410AB">
              <w:rPr>
                <w:rFonts w:cs="Times New Roman"/>
                <w:kern w:val="0"/>
                <w:sz w:val="24"/>
                <w:szCs w:val="24"/>
                <w:lang w:bidi="ar"/>
              </w:rPr>
              <w:t>%</w:t>
            </w:r>
          </w:p>
        </w:tc>
      </w:tr>
      <w:tr w:rsidR="008410AB" w:rsidRPr="008410AB">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CB09F4" w:rsidRPr="008410AB" w:rsidRDefault="00CB09F4">
            <w:pPr>
              <w:pStyle w:val="af7"/>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通识选修课</w:t>
            </w:r>
            <w:r w:rsidRPr="008410AB">
              <w:rPr>
                <w:rFonts w:hint="eastAsia"/>
                <w:sz w:val="24"/>
                <w:szCs w:val="24"/>
              </w:rPr>
              <w:t>(</w:t>
            </w:r>
            <w:r w:rsidRPr="008410AB">
              <w:rPr>
                <w:rFonts w:hint="eastAsia"/>
                <w:sz w:val="24"/>
                <w:szCs w:val="24"/>
              </w:rPr>
              <w:t>至少</w:t>
            </w:r>
            <w:r w:rsidRPr="008410AB">
              <w:rPr>
                <w:rFonts w:hint="eastAsia"/>
                <w:sz w:val="24"/>
                <w:szCs w:val="24"/>
              </w:rPr>
              <w:t>)</w:t>
            </w:r>
          </w:p>
        </w:tc>
        <w:tc>
          <w:tcPr>
            <w:tcW w:w="1211" w:type="dxa"/>
            <w:shd w:val="clear" w:color="auto" w:fill="auto"/>
            <w:tcMar>
              <w:top w:w="15" w:type="dxa"/>
              <w:left w:w="15" w:type="dxa"/>
              <w:right w:w="15" w:type="dxa"/>
            </w:tcMar>
            <w:vAlign w:val="center"/>
          </w:tcPr>
          <w:p w:rsidR="00CB09F4" w:rsidRPr="008410AB" w:rsidRDefault="008410AB">
            <w:pPr>
              <w:widowControl/>
              <w:ind w:firstLineChars="100" w:firstLine="240"/>
              <w:textAlignment w:val="center"/>
              <w:rPr>
                <w:rFonts w:cs="Times New Roman"/>
                <w:kern w:val="0"/>
                <w:szCs w:val="24"/>
                <w:lang w:bidi="ar"/>
              </w:rPr>
            </w:pPr>
            <w:r w:rsidRPr="008410AB">
              <w:rPr>
                <w:rFonts w:cs="Times New Roman"/>
                <w:kern w:val="0"/>
                <w:szCs w:val="24"/>
                <w:lang w:bidi="ar"/>
              </w:rPr>
              <w:t>10.0</w:t>
            </w:r>
            <w:r w:rsidRPr="008410AB">
              <w:rPr>
                <w:rFonts w:cs="Times New Roman" w:hint="eastAsia"/>
                <w:kern w:val="0"/>
                <w:szCs w:val="24"/>
                <w:lang w:bidi="ar"/>
              </w:rPr>
              <w:t>/6.0</w:t>
            </w:r>
            <w:r w:rsidRPr="008410AB">
              <w:rPr>
                <w:rFonts w:hint="eastAsia"/>
                <w:szCs w:val="24"/>
              </w:rPr>
              <w:t>*</w:t>
            </w:r>
          </w:p>
        </w:tc>
        <w:tc>
          <w:tcPr>
            <w:tcW w:w="1211" w:type="dxa"/>
            <w:shd w:val="clear" w:color="auto" w:fill="auto"/>
            <w:tcMar>
              <w:top w:w="15" w:type="dxa"/>
              <w:left w:w="15" w:type="dxa"/>
              <w:right w:w="15" w:type="dxa"/>
            </w:tcMar>
            <w:vAlign w:val="center"/>
          </w:tcPr>
          <w:p w:rsidR="00CB09F4" w:rsidRPr="008410AB" w:rsidRDefault="008410AB">
            <w:pPr>
              <w:widowControl/>
              <w:ind w:firstLineChars="100" w:firstLine="240"/>
              <w:textAlignment w:val="center"/>
              <w:rPr>
                <w:rFonts w:cs="Times New Roman"/>
                <w:kern w:val="0"/>
                <w:szCs w:val="24"/>
                <w:lang w:bidi="ar"/>
              </w:rPr>
            </w:pPr>
            <w:r w:rsidRPr="008410AB">
              <w:rPr>
                <w:rFonts w:cs="Times New Roman"/>
                <w:kern w:val="0"/>
                <w:szCs w:val="24"/>
                <w:lang w:bidi="ar"/>
              </w:rPr>
              <w:t>166</w:t>
            </w:r>
            <w:r w:rsidRPr="008410AB">
              <w:rPr>
                <w:rFonts w:cs="Times New Roman" w:hint="eastAsia"/>
                <w:kern w:val="0"/>
                <w:szCs w:val="24"/>
                <w:lang w:bidi="ar"/>
              </w:rPr>
              <w:t>/98</w:t>
            </w:r>
            <w:r w:rsidRPr="008410AB">
              <w:rPr>
                <w:rFonts w:hint="eastAsia"/>
                <w:szCs w:val="24"/>
              </w:rPr>
              <w:t>*</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6.</w:t>
            </w:r>
            <w:r w:rsidRPr="008410AB">
              <w:rPr>
                <w:rFonts w:cs="Times New Roman" w:hint="eastAsia"/>
                <w:kern w:val="0"/>
                <w:szCs w:val="24"/>
                <w:lang w:bidi="ar"/>
              </w:rPr>
              <w:t>0</w:t>
            </w:r>
            <w:r w:rsidRPr="008410AB">
              <w:rPr>
                <w:rFonts w:cs="Times New Roman"/>
                <w:kern w:val="0"/>
                <w:szCs w:val="24"/>
                <w:lang w:bidi="ar"/>
              </w:rPr>
              <w:t>%</w:t>
            </w:r>
          </w:p>
        </w:tc>
        <w:tc>
          <w:tcPr>
            <w:tcW w:w="1211" w:type="dxa"/>
            <w:vMerge/>
            <w:shd w:val="clear" w:color="auto" w:fill="auto"/>
            <w:tcMar>
              <w:top w:w="15" w:type="dxa"/>
              <w:left w:w="15" w:type="dxa"/>
              <w:right w:w="15" w:type="dxa"/>
            </w:tcMar>
            <w:vAlign w:val="center"/>
          </w:tcPr>
          <w:p w:rsidR="00CB09F4" w:rsidRPr="008410AB" w:rsidRDefault="00CB09F4">
            <w:pPr>
              <w:pStyle w:val="af"/>
              <w:rPr>
                <w:sz w:val="24"/>
                <w:szCs w:val="24"/>
              </w:rPr>
            </w:pPr>
          </w:p>
        </w:tc>
      </w:tr>
      <w:tr w:rsidR="008410AB" w:rsidRPr="008410AB">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CB09F4" w:rsidRPr="008410AB" w:rsidRDefault="00CB09F4">
            <w:pPr>
              <w:pStyle w:val="af7"/>
              <w:rPr>
                <w:sz w:val="24"/>
                <w:szCs w:val="24"/>
              </w:rPr>
            </w:pPr>
          </w:p>
        </w:tc>
        <w:tc>
          <w:tcPr>
            <w:tcW w:w="2725" w:type="dxa"/>
            <w:tcBorders>
              <w:left w:val="single" w:sz="4" w:space="0" w:color="auto"/>
              <w:bottom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专业基础课</w:t>
            </w:r>
          </w:p>
        </w:tc>
        <w:tc>
          <w:tcPr>
            <w:tcW w:w="1211" w:type="dxa"/>
            <w:tcBorders>
              <w:bottom w:val="single" w:sz="4" w:space="0" w:color="auto"/>
            </w:tcBorders>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28.5</w:t>
            </w:r>
          </w:p>
        </w:tc>
        <w:tc>
          <w:tcPr>
            <w:tcW w:w="1211" w:type="dxa"/>
            <w:tcBorders>
              <w:bottom w:val="single" w:sz="4" w:space="0" w:color="auto"/>
            </w:tcBorders>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456</w:t>
            </w:r>
          </w:p>
        </w:tc>
        <w:tc>
          <w:tcPr>
            <w:tcW w:w="1211" w:type="dxa"/>
            <w:tcBorders>
              <w:bottom w:val="single" w:sz="4" w:space="0" w:color="auto"/>
            </w:tcBorders>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kern w:val="0"/>
                <w:szCs w:val="24"/>
                <w:lang w:bidi="ar"/>
              </w:rPr>
              <w:t>17</w:t>
            </w:r>
            <w:r w:rsidRPr="008410AB">
              <w:rPr>
                <w:rFonts w:cs="Times New Roman" w:hint="eastAsia"/>
                <w:kern w:val="0"/>
                <w:szCs w:val="24"/>
                <w:lang w:bidi="ar"/>
              </w:rPr>
              <w:t>.1</w:t>
            </w:r>
            <w:r w:rsidRPr="008410AB">
              <w:rPr>
                <w:rFonts w:cs="Times New Roman"/>
                <w:kern w:val="0"/>
                <w:szCs w:val="24"/>
                <w:lang w:bidi="ar"/>
              </w:rPr>
              <w:t>%</w:t>
            </w:r>
          </w:p>
        </w:tc>
        <w:tc>
          <w:tcPr>
            <w:tcW w:w="1211" w:type="dxa"/>
            <w:vMerge w:val="restart"/>
            <w:tcBorders>
              <w:bottom w:val="single" w:sz="4" w:space="0" w:color="auto"/>
            </w:tcBorders>
            <w:shd w:val="clear" w:color="auto" w:fill="auto"/>
            <w:tcMar>
              <w:top w:w="15" w:type="dxa"/>
              <w:left w:w="15" w:type="dxa"/>
              <w:right w:w="15" w:type="dxa"/>
            </w:tcMar>
            <w:vAlign w:val="center"/>
          </w:tcPr>
          <w:p w:rsidR="00CB09F4" w:rsidRPr="008410AB" w:rsidRDefault="008410AB">
            <w:pPr>
              <w:pStyle w:val="af"/>
              <w:rPr>
                <w:sz w:val="24"/>
                <w:szCs w:val="24"/>
              </w:rPr>
            </w:pPr>
            <w:r w:rsidRPr="008410AB">
              <w:rPr>
                <w:rFonts w:cs="Times New Roman"/>
                <w:kern w:val="0"/>
                <w:sz w:val="24"/>
                <w:szCs w:val="24"/>
                <w:lang w:bidi="ar"/>
              </w:rPr>
              <w:t>4</w:t>
            </w:r>
            <w:r w:rsidRPr="008410AB">
              <w:rPr>
                <w:rFonts w:cs="Times New Roman" w:hint="eastAsia"/>
                <w:kern w:val="0"/>
                <w:sz w:val="24"/>
                <w:szCs w:val="24"/>
                <w:lang w:bidi="ar"/>
              </w:rPr>
              <w:t>3.4</w:t>
            </w:r>
            <w:r w:rsidRPr="008410AB">
              <w:rPr>
                <w:rFonts w:cs="Times New Roman"/>
                <w:kern w:val="0"/>
                <w:sz w:val="24"/>
                <w:szCs w:val="24"/>
                <w:lang w:bidi="ar"/>
              </w:rPr>
              <w:t>%</w:t>
            </w:r>
          </w:p>
        </w:tc>
      </w:tr>
      <w:tr w:rsidR="008410AB" w:rsidRPr="008410AB">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CB09F4" w:rsidRPr="008410AB" w:rsidRDefault="00CB09F4">
            <w:pPr>
              <w:pStyle w:val="af7"/>
              <w:rPr>
                <w:sz w:val="24"/>
                <w:szCs w:val="24"/>
              </w:rPr>
            </w:pPr>
          </w:p>
        </w:tc>
        <w:tc>
          <w:tcPr>
            <w:tcW w:w="2725" w:type="dxa"/>
            <w:tcBorders>
              <w:top w:val="single" w:sz="4" w:space="0" w:color="auto"/>
              <w:lef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专业核心课</w:t>
            </w:r>
          </w:p>
        </w:tc>
        <w:tc>
          <w:tcPr>
            <w:tcW w:w="1211" w:type="dxa"/>
            <w:tcBorders>
              <w:top w:val="single" w:sz="4" w:space="0" w:color="auto"/>
            </w:tcBorders>
            <w:shd w:val="clear" w:color="auto" w:fill="FFFFFF"/>
            <w:tcMar>
              <w:top w:w="15" w:type="dxa"/>
              <w:left w:w="15" w:type="dxa"/>
              <w:right w:w="15" w:type="dxa"/>
            </w:tcMar>
            <w:vAlign w:val="center"/>
          </w:tcPr>
          <w:p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2</w:t>
            </w:r>
            <w:r w:rsidRPr="008410AB">
              <w:rPr>
                <w:rFonts w:cs="Times New Roman" w:hint="eastAsia"/>
                <w:kern w:val="0"/>
                <w:szCs w:val="24"/>
                <w:lang w:bidi="ar"/>
              </w:rPr>
              <w:t>4</w:t>
            </w:r>
            <w:r w:rsidRPr="008410AB">
              <w:rPr>
                <w:rFonts w:cs="Times New Roman"/>
                <w:kern w:val="0"/>
                <w:szCs w:val="24"/>
                <w:lang w:bidi="ar"/>
              </w:rPr>
              <w:t>.0</w:t>
            </w:r>
          </w:p>
        </w:tc>
        <w:tc>
          <w:tcPr>
            <w:tcW w:w="1211" w:type="dxa"/>
            <w:tcBorders>
              <w:top w:val="single" w:sz="4" w:space="0" w:color="auto"/>
            </w:tcBorders>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3</w:t>
            </w:r>
            <w:r w:rsidRPr="008410AB">
              <w:rPr>
                <w:rFonts w:cs="Times New Roman" w:hint="eastAsia"/>
                <w:kern w:val="0"/>
                <w:szCs w:val="24"/>
                <w:lang w:bidi="ar"/>
              </w:rPr>
              <w:t>84</w:t>
            </w:r>
          </w:p>
        </w:tc>
        <w:tc>
          <w:tcPr>
            <w:tcW w:w="1211" w:type="dxa"/>
            <w:tcBorders>
              <w:top w:val="single" w:sz="4" w:space="0" w:color="auto"/>
            </w:tcBorders>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kern w:val="0"/>
                <w:szCs w:val="24"/>
                <w:lang w:bidi="ar"/>
              </w:rPr>
              <w:t>1</w:t>
            </w:r>
            <w:r w:rsidRPr="008410AB">
              <w:rPr>
                <w:rFonts w:cs="Times New Roman" w:hint="eastAsia"/>
                <w:kern w:val="0"/>
                <w:szCs w:val="24"/>
                <w:lang w:bidi="ar"/>
              </w:rPr>
              <w:t>4.4</w:t>
            </w:r>
            <w:r w:rsidRPr="008410AB">
              <w:rPr>
                <w:rFonts w:cs="Times New Roman"/>
                <w:kern w:val="0"/>
                <w:szCs w:val="24"/>
                <w:lang w:bidi="ar"/>
              </w:rPr>
              <w:t>%</w:t>
            </w:r>
          </w:p>
        </w:tc>
        <w:tc>
          <w:tcPr>
            <w:tcW w:w="1211" w:type="dxa"/>
            <w:vMerge/>
            <w:tcBorders>
              <w:top w:val="single" w:sz="4" w:space="0" w:color="auto"/>
            </w:tcBorders>
            <w:shd w:val="clear" w:color="auto" w:fill="auto"/>
            <w:tcMar>
              <w:top w:w="15" w:type="dxa"/>
              <w:left w:w="15" w:type="dxa"/>
              <w:right w:w="15" w:type="dxa"/>
            </w:tcMar>
            <w:vAlign w:val="center"/>
          </w:tcPr>
          <w:p w:rsidR="00CB09F4" w:rsidRPr="008410AB" w:rsidRDefault="00CB09F4">
            <w:pPr>
              <w:pStyle w:val="af"/>
              <w:rPr>
                <w:sz w:val="24"/>
                <w:szCs w:val="24"/>
              </w:rPr>
            </w:pPr>
          </w:p>
        </w:tc>
      </w:tr>
      <w:tr w:rsidR="008410AB" w:rsidRPr="008410AB">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B09F4" w:rsidRPr="008410AB" w:rsidRDefault="00CB09F4">
            <w:pPr>
              <w:pStyle w:val="af7"/>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专业选修课</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szCs w:val="24"/>
              </w:rPr>
            </w:pPr>
            <w:r w:rsidRPr="008410AB">
              <w:rPr>
                <w:rFonts w:cs="Times New Roman"/>
                <w:kern w:val="0"/>
                <w:szCs w:val="24"/>
                <w:lang w:bidi="ar"/>
              </w:rPr>
              <w:t>2</w:t>
            </w:r>
            <w:r w:rsidRPr="008410AB">
              <w:rPr>
                <w:rFonts w:cs="Times New Roman" w:hint="eastAsia"/>
                <w:kern w:val="0"/>
                <w:szCs w:val="24"/>
                <w:lang w:bidi="ar"/>
              </w:rPr>
              <w:t>0</w:t>
            </w:r>
            <w:r w:rsidRPr="008410AB">
              <w:rPr>
                <w:rFonts w:cs="Times New Roman"/>
                <w:kern w:val="0"/>
                <w:szCs w:val="24"/>
                <w:lang w:bidi="ar"/>
              </w:rPr>
              <w:t>.0</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kern w:val="0"/>
                <w:szCs w:val="24"/>
                <w:lang w:bidi="ar"/>
              </w:rPr>
              <w:t>3</w:t>
            </w:r>
            <w:r w:rsidRPr="008410AB">
              <w:rPr>
                <w:rFonts w:cs="Times New Roman" w:hint="eastAsia"/>
                <w:kern w:val="0"/>
                <w:szCs w:val="24"/>
                <w:lang w:bidi="ar"/>
              </w:rPr>
              <w:t>20</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kern w:val="0"/>
                <w:szCs w:val="24"/>
                <w:lang w:bidi="ar"/>
              </w:rPr>
              <w:t>1</w:t>
            </w:r>
            <w:r w:rsidRPr="008410AB">
              <w:rPr>
                <w:rFonts w:cs="Times New Roman" w:hint="eastAsia"/>
                <w:kern w:val="0"/>
                <w:szCs w:val="24"/>
                <w:lang w:bidi="ar"/>
              </w:rPr>
              <w:t>2.0</w:t>
            </w:r>
            <w:r w:rsidRPr="008410AB">
              <w:rPr>
                <w:rFonts w:cs="Times New Roman"/>
                <w:kern w:val="0"/>
                <w:szCs w:val="24"/>
                <w:lang w:bidi="ar"/>
              </w:rPr>
              <w:t>%</w:t>
            </w:r>
          </w:p>
        </w:tc>
        <w:tc>
          <w:tcPr>
            <w:tcW w:w="1211" w:type="dxa"/>
            <w:vMerge/>
            <w:shd w:val="clear" w:color="auto" w:fill="auto"/>
            <w:tcMar>
              <w:top w:w="15" w:type="dxa"/>
              <w:left w:w="15" w:type="dxa"/>
              <w:right w:w="15" w:type="dxa"/>
            </w:tcMar>
            <w:vAlign w:val="center"/>
          </w:tcPr>
          <w:p w:rsidR="00CB09F4" w:rsidRPr="008410AB" w:rsidRDefault="00CB09F4">
            <w:pPr>
              <w:pStyle w:val="af"/>
              <w:rPr>
                <w:sz w:val="24"/>
                <w:szCs w:val="24"/>
              </w:rPr>
            </w:pPr>
          </w:p>
        </w:tc>
      </w:tr>
      <w:tr w:rsidR="008410AB" w:rsidRPr="008410AB">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实</w:t>
            </w:r>
          </w:p>
          <w:p w:rsidR="00CB09F4" w:rsidRPr="008410AB" w:rsidRDefault="008410AB">
            <w:pPr>
              <w:pStyle w:val="af7"/>
              <w:rPr>
                <w:sz w:val="24"/>
                <w:szCs w:val="24"/>
              </w:rPr>
            </w:pPr>
            <w:proofErr w:type="gramStart"/>
            <w:r w:rsidRPr="008410AB">
              <w:rPr>
                <w:rFonts w:hint="eastAsia"/>
                <w:sz w:val="24"/>
                <w:szCs w:val="24"/>
              </w:rPr>
              <w:t>践</w:t>
            </w:r>
            <w:proofErr w:type="gramEnd"/>
          </w:p>
          <w:p w:rsidR="00CB09F4" w:rsidRPr="008410AB" w:rsidRDefault="008410AB">
            <w:pPr>
              <w:pStyle w:val="af7"/>
              <w:rPr>
                <w:sz w:val="24"/>
                <w:szCs w:val="24"/>
              </w:rPr>
            </w:pPr>
            <w:r w:rsidRPr="008410AB">
              <w:rPr>
                <w:rFonts w:hint="eastAsia"/>
                <w:sz w:val="24"/>
                <w:szCs w:val="24"/>
              </w:rPr>
              <w:t>能</w:t>
            </w:r>
          </w:p>
          <w:p w:rsidR="00CB09F4" w:rsidRPr="008410AB" w:rsidRDefault="008410AB">
            <w:pPr>
              <w:pStyle w:val="af7"/>
              <w:rPr>
                <w:sz w:val="24"/>
                <w:szCs w:val="24"/>
              </w:rPr>
            </w:pPr>
            <w:r w:rsidRPr="008410AB">
              <w:rPr>
                <w:rFonts w:hint="eastAsia"/>
                <w:sz w:val="24"/>
                <w:szCs w:val="24"/>
              </w:rPr>
              <w:t>力</w:t>
            </w:r>
          </w:p>
        </w:tc>
        <w:tc>
          <w:tcPr>
            <w:tcW w:w="2725" w:type="dxa"/>
            <w:tcBorders>
              <w:lef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专业实践课</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hint="eastAsia"/>
                <w:kern w:val="0"/>
                <w:szCs w:val="24"/>
                <w:lang w:bidi="ar"/>
              </w:rPr>
              <w:t>41.0</w:t>
            </w:r>
          </w:p>
        </w:tc>
        <w:tc>
          <w:tcPr>
            <w:tcW w:w="1211" w:type="dxa"/>
            <w:shd w:val="clear" w:color="auto" w:fill="auto"/>
            <w:tcMar>
              <w:top w:w="15" w:type="dxa"/>
              <w:left w:w="15" w:type="dxa"/>
              <w:right w:w="15" w:type="dxa"/>
            </w:tcMar>
            <w:vAlign w:val="center"/>
          </w:tcPr>
          <w:p w:rsidR="00CB09F4" w:rsidRPr="008410AB" w:rsidRDefault="008410AB">
            <w:pPr>
              <w:widowControl/>
              <w:ind w:firstLineChars="0" w:firstLine="0"/>
              <w:jc w:val="center"/>
              <w:textAlignment w:val="center"/>
              <w:rPr>
                <w:rFonts w:cs="Times New Roman"/>
                <w:szCs w:val="24"/>
              </w:rPr>
            </w:pPr>
            <w:r w:rsidRPr="008410AB">
              <w:rPr>
                <w:rStyle w:val="font11"/>
                <w:rFonts w:hint="eastAsia"/>
                <w:color w:val="auto"/>
                <w:sz w:val="24"/>
                <w:szCs w:val="24"/>
                <w:lang w:bidi="ar"/>
              </w:rPr>
              <w:t>360/</w:t>
            </w:r>
            <w:r w:rsidRPr="008410AB">
              <w:rPr>
                <w:rStyle w:val="font11"/>
                <w:color w:val="auto"/>
                <w:sz w:val="24"/>
                <w:szCs w:val="24"/>
                <w:lang w:bidi="ar"/>
              </w:rPr>
              <w:t>36</w:t>
            </w:r>
            <w:r w:rsidRPr="008410AB">
              <w:rPr>
                <w:rStyle w:val="font01"/>
                <w:rFonts w:hint="default"/>
                <w:color w:val="auto"/>
                <w:sz w:val="24"/>
                <w:szCs w:val="24"/>
                <w:lang w:bidi="ar"/>
              </w:rPr>
              <w:t>周</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kern w:val="0"/>
                <w:szCs w:val="24"/>
                <w:lang w:bidi="ar"/>
              </w:rPr>
              <w:t>2</w:t>
            </w:r>
            <w:r w:rsidRPr="008410AB">
              <w:rPr>
                <w:rFonts w:cs="Times New Roman" w:hint="eastAsia"/>
                <w:kern w:val="0"/>
                <w:szCs w:val="24"/>
                <w:lang w:bidi="ar"/>
              </w:rPr>
              <w:t>4.6</w:t>
            </w:r>
            <w:r w:rsidRPr="008410AB">
              <w:rPr>
                <w:rFonts w:cs="Times New Roman"/>
                <w:kern w:val="0"/>
                <w:szCs w:val="24"/>
                <w:lang w:bidi="ar"/>
              </w:rPr>
              <w:t>%</w:t>
            </w:r>
          </w:p>
        </w:tc>
        <w:tc>
          <w:tcPr>
            <w:tcW w:w="1211" w:type="dxa"/>
            <w:vMerge w:val="restart"/>
            <w:shd w:val="clear" w:color="auto" w:fill="auto"/>
            <w:tcMar>
              <w:top w:w="15" w:type="dxa"/>
              <w:left w:w="15" w:type="dxa"/>
              <w:right w:w="15" w:type="dxa"/>
            </w:tcMar>
            <w:vAlign w:val="center"/>
          </w:tcPr>
          <w:p w:rsidR="00CB09F4" w:rsidRPr="008410AB" w:rsidRDefault="008410AB">
            <w:pPr>
              <w:pStyle w:val="af"/>
              <w:rPr>
                <w:sz w:val="24"/>
                <w:szCs w:val="24"/>
              </w:rPr>
            </w:pPr>
            <w:r w:rsidRPr="008410AB">
              <w:rPr>
                <w:rFonts w:cs="Times New Roman" w:hint="eastAsia"/>
                <w:kern w:val="0"/>
                <w:sz w:val="24"/>
                <w:szCs w:val="24"/>
                <w:lang w:bidi="ar"/>
              </w:rPr>
              <w:t>29.6</w:t>
            </w:r>
            <w:r w:rsidRPr="008410AB">
              <w:rPr>
                <w:rFonts w:cs="Times New Roman"/>
                <w:kern w:val="0"/>
                <w:sz w:val="24"/>
                <w:szCs w:val="24"/>
                <w:lang w:bidi="ar"/>
              </w:rPr>
              <w:t>%</w:t>
            </w:r>
          </w:p>
        </w:tc>
      </w:tr>
      <w:tr w:rsidR="008410AB" w:rsidRPr="008410AB">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CB09F4" w:rsidRPr="008410AB" w:rsidRDefault="00CB09F4">
            <w:pPr>
              <w:pStyle w:val="af7"/>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专业外自主性实践课</w:t>
            </w:r>
          </w:p>
        </w:tc>
        <w:tc>
          <w:tcPr>
            <w:tcW w:w="1211" w:type="dxa"/>
            <w:shd w:val="clear" w:color="auto" w:fill="FFFFFF"/>
            <w:tcMar>
              <w:top w:w="15" w:type="dxa"/>
              <w:left w:w="15" w:type="dxa"/>
              <w:right w:w="15" w:type="dxa"/>
            </w:tcMar>
            <w:vAlign w:val="center"/>
          </w:tcPr>
          <w:p w:rsidR="00CB09F4" w:rsidRPr="008410AB" w:rsidRDefault="008410AB">
            <w:pPr>
              <w:widowControl/>
              <w:ind w:firstLine="480"/>
              <w:textAlignment w:val="center"/>
              <w:rPr>
                <w:szCs w:val="24"/>
              </w:rPr>
            </w:pPr>
            <w:r w:rsidRPr="008410AB">
              <w:rPr>
                <w:rFonts w:cs="Times New Roman"/>
                <w:kern w:val="0"/>
                <w:szCs w:val="24"/>
                <w:lang w:bidi="ar"/>
              </w:rPr>
              <w:t>8.5</w:t>
            </w:r>
          </w:p>
        </w:tc>
        <w:tc>
          <w:tcPr>
            <w:tcW w:w="1211" w:type="dxa"/>
            <w:shd w:val="clear" w:color="auto" w:fill="auto"/>
            <w:tcMar>
              <w:top w:w="15" w:type="dxa"/>
              <w:left w:w="15" w:type="dxa"/>
              <w:right w:w="15" w:type="dxa"/>
            </w:tcMar>
            <w:vAlign w:val="center"/>
          </w:tcPr>
          <w:p w:rsidR="00CB09F4" w:rsidRPr="008410AB" w:rsidRDefault="008410AB">
            <w:pPr>
              <w:pStyle w:val="af"/>
              <w:rPr>
                <w:sz w:val="24"/>
                <w:szCs w:val="24"/>
              </w:rPr>
            </w:pPr>
            <w:r w:rsidRPr="008410AB">
              <w:rPr>
                <w:rFonts w:hint="eastAsia"/>
                <w:sz w:val="24"/>
                <w:szCs w:val="24"/>
              </w:rPr>
              <w:t>124/</w:t>
            </w:r>
            <w:r w:rsidRPr="008410AB">
              <w:rPr>
                <w:sz w:val="24"/>
                <w:szCs w:val="24"/>
              </w:rPr>
              <w:t>2</w:t>
            </w:r>
            <w:r w:rsidRPr="008410AB">
              <w:rPr>
                <w:rFonts w:hint="eastAsia"/>
                <w:sz w:val="24"/>
                <w:szCs w:val="24"/>
              </w:rPr>
              <w:t>周</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kern w:val="0"/>
                <w:szCs w:val="24"/>
                <w:lang w:bidi="ar"/>
              </w:rPr>
              <w:t>5.</w:t>
            </w:r>
            <w:r w:rsidRPr="008410AB">
              <w:rPr>
                <w:rFonts w:cs="Times New Roman" w:hint="eastAsia"/>
                <w:kern w:val="0"/>
                <w:szCs w:val="24"/>
                <w:lang w:bidi="ar"/>
              </w:rPr>
              <w:t>1</w:t>
            </w:r>
            <w:r w:rsidRPr="008410AB">
              <w:rPr>
                <w:rFonts w:cs="Times New Roman"/>
                <w:kern w:val="0"/>
                <w:szCs w:val="24"/>
                <w:lang w:bidi="ar"/>
              </w:rPr>
              <w:t>%</w:t>
            </w:r>
          </w:p>
        </w:tc>
        <w:tc>
          <w:tcPr>
            <w:tcW w:w="1211" w:type="dxa"/>
            <w:vMerge/>
            <w:shd w:val="clear" w:color="auto" w:fill="auto"/>
            <w:tcMar>
              <w:top w:w="15" w:type="dxa"/>
              <w:left w:w="15" w:type="dxa"/>
              <w:right w:w="15" w:type="dxa"/>
            </w:tcMar>
            <w:vAlign w:val="center"/>
          </w:tcPr>
          <w:p w:rsidR="00CB09F4" w:rsidRPr="008410AB" w:rsidRDefault="00CB09F4">
            <w:pPr>
              <w:pStyle w:val="af"/>
              <w:rPr>
                <w:sz w:val="24"/>
                <w:szCs w:val="24"/>
              </w:rPr>
            </w:pPr>
          </w:p>
        </w:tc>
      </w:tr>
      <w:tr w:rsidR="008410AB" w:rsidRPr="008410AB">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B09F4" w:rsidRPr="008410AB" w:rsidRDefault="00CB09F4">
            <w:pPr>
              <w:pStyle w:val="af7"/>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创新创业能力发展课程</w:t>
            </w:r>
          </w:p>
        </w:tc>
        <w:tc>
          <w:tcPr>
            <w:tcW w:w="1211" w:type="dxa"/>
            <w:shd w:val="clear" w:color="auto" w:fill="auto"/>
            <w:tcMar>
              <w:top w:w="15" w:type="dxa"/>
              <w:left w:w="15" w:type="dxa"/>
              <w:right w:w="15" w:type="dxa"/>
            </w:tcMar>
            <w:vAlign w:val="center"/>
          </w:tcPr>
          <w:p w:rsidR="00CB09F4" w:rsidRPr="008410AB" w:rsidRDefault="008410AB">
            <w:pPr>
              <w:pStyle w:val="af"/>
              <w:rPr>
                <w:sz w:val="24"/>
                <w:szCs w:val="24"/>
              </w:rPr>
            </w:pPr>
            <w:r w:rsidRPr="008410AB">
              <w:rPr>
                <w:sz w:val="24"/>
                <w:szCs w:val="24"/>
              </w:rPr>
              <w:t>X</w:t>
            </w:r>
          </w:p>
        </w:tc>
        <w:tc>
          <w:tcPr>
            <w:tcW w:w="3633" w:type="dxa"/>
            <w:gridSpan w:val="3"/>
            <w:shd w:val="clear" w:color="auto" w:fill="auto"/>
            <w:tcMar>
              <w:top w:w="15" w:type="dxa"/>
              <w:left w:w="15" w:type="dxa"/>
              <w:right w:w="15" w:type="dxa"/>
            </w:tcMar>
            <w:vAlign w:val="center"/>
          </w:tcPr>
          <w:p w:rsidR="00CB09F4" w:rsidRPr="008410AB" w:rsidRDefault="008410AB">
            <w:pPr>
              <w:pStyle w:val="af"/>
              <w:rPr>
                <w:sz w:val="24"/>
                <w:szCs w:val="24"/>
              </w:rPr>
            </w:pPr>
            <w:r w:rsidRPr="008410AB">
              <w:rPr>
                <w:rFonts w:hint="eastAsia"/>
                <w:sz w:val="24"/>
                <w:szCs w:val="24"/>
              </w:rPr>
              <w:t>奖励性学分</w:t>
            </w:r>
          </w:p>
        </w:tc>
      </w:tr>
      <w:tr w:rsidR="008410AB" w:rsidRPr="008410AB">
        <w:trPr>
          <w:trHeight w:val="567"/>
          <w:jc w:val="center"/>
        </w:trPr>
        <w:tc>
          <w:tcPr>
            <w:tcW w:w="3541" w:type="dxa"/>
            <w:gridSpan w:val="2"/>
            <w:shd w:val="clear" w:color="auto" w:fill="auto"/>
            <w:tcMar>
              <w:top w:w="15" w:type="dxa"/>
              <w:left w:w="15" w:type="dxa"/>
              <w:right w:w="15" w:type="dxa"/>
            </w:tcMar>
            <w:vAlign w:val="center"/>
          </w:tcPr>
          <w:p w:rsidR="00CB09F4" w:rsidRPr="008410AB" w:rsidRDefault="008410AB">
            <w:pPr>
              <w:pStyle w:val="af7"/>
              <w:rPr>
                <w:sz w:val="24"/>
                <w:szCs w:val="24"/>
              </w:rPr>
            </w:pPr>
            <w:r w:rsidRPr="008410AB">
              <w:rPr>
                <w:rFonts w:hint="eastAsia"/>
                <w:sz w:val="24"/>
                <w:szCs w:val="24"/>
              </w:rPr>
              <w:t>最低毕业学分</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kern w:val="0"/>
                <w:szCs w:val="24"/>
                <w:lang w:bidi="ar"/>
              </w:rPr>
              <w:t>16</w:t>
            </w:r>
            <w:r w:rsidRPr="008410AB">
              <w:rPr>
                <w:rFonts w:cs="Times New Roman" w:hint="eastAsia"/>
                <w:kern w:val="0"/>
                <w:szCs w:val="24"/>
                <w:lang w:bidi="ar"/>
              </w:rPr>
              <w:t>7.0</w:t>
            </w:r>
          </w:p>
        </w:tc>
        <w:tc>
          <w:tcPr>
            <w:tcW w:w="2422" w:type="dxa"/>
            <w:gridSpan w:val="2"/>
            <w:shd w:val="clear" w:color="auto" w:fill="auto"/>
            <w:tcMar>
              <w:top w:w="15" w:type="dxa"/>
              <w:left w:w="15" w:type="dxa"/>
              <w:right w:w="15" w:type="dxa"/>
            </w:tcMar>
            <w:vAlign w:val="center"/>
          </w:tcPr>
          <w:p w:rsidR="00CB09F4" w:rsidRPr="008410AB" w:rsidRDefault="008410AB">
            <w:pPr>
              <w:pStyle w:val="ae"/>
              <w:rPr>
                <w:sz w:val="24"/>
                <w:szCs w:val="24"/>
              </w:rPr>
            </w:pPr>
            <w:r w:rsidRPr="008410AB">
              <w:rPr>
                <w:rFonts w:hint="eastAsia"/>
                <w:sz w:val="24"/>
                <w:szCs w:val="24"/>
              </w:rPr>
              <w:t>课堂教学最低总课时</w:t>
            </w:r>
          </w:p>
        </w:tc>
        <w:tc>
          <w:tcPr>
            <w:tcW w:w="1211" w:type="dxa"/>
            <w:shd w:val="clear" w:color="auto" w:fill="auto"/>
            <w:tcMar>
              <w:top w:w="15" w:type="dxa"/>
              <w:left w:w="15" w:type="dxa"/>
              <w:right w:w="15" w:type="dxa"/>
            </w:tcMar>
            <w:vAlign w:val="center"/>
          </w:tcPr>
          <w:p w:rsidR="00CB09F4" w:rsidRPr="008410AB" w:rsidRDefault="008410AB">
            <w:pPr>
              <w:widowControl/>
              <w:ind w:firstLine="480"/>
              <w:textAlignment w:val="center"/>
              <w:rPr>
                <w:rFonts w:cs="Times New Roman"/>
                <w:szCs w:val="24"/>
              </w:rPr>
            </w:pPr>
            <w:r w:rsidRPr="008410AB">
              <w:rPr>
                <w:rFonts w:cs="Times New Roman"/>
                <w:kern w:val="0"/>
                <w:szCs w:val="24"/>
                <w:lang w:bidi="ar"/>
              </w:rPr>
              <w:t>2</w:t>
            </w:r>
            <w:r w:rsidRPr="008410AB">
              <w:rPr>
                <w:rFonts w:cs="Times New Roman" w:hint="eastAsia"/>
                <w:kern w:val="0"/>
                <w:szCs w:val="24"/>
                <w:lang w:bidi="ar"/>
              </w:rPr>
              <w:t>282</w:t>
            </w:r>
          </w:p>
        </w:tc>
      </w:tr>
    </w:tbl>
    <w:p w:rsidR="00CB09F4" w:rsidRPr="008410AB" w:rsidRDefault="008410AB">
      <w:pPr>
        <w:pStyle w:val="afb"/>
      </w:pPr>
      <w:r w:rsidRPr="008410AB">
        <w:rPr>
          <w:rFonts w:hint="eastAsia"/>
        </w:rPr>
        <w:t>注：带“</w:t>
      </w:r>
      <w:r w:rsidRPr="008410AB">
        <w:t>*</w:t>
      </w:r>
      <w:r w:rsidRPr="008410AB">
        <w:rPr>
          <w:rFonts w:hint="eastAsia"/>
        </w:rPr>
        <w:t>”部分是指</w:t>
      </w:r>
      <w:proofErr w:type="gramStart"/>
      <w:r w:rsidRPr="008410AB">
        <w:rPr>
          <w:rFonts w:hint="eastAsia"/>
        </w:rPr>
        <w:t>专插本</w:t>
      </w:r>
      <w:proofErr w:type="gramEnd"/>
      <w:r w:rsidRPr="008410AB">
        <w:rPr>
          <w:rFonts w:hint="eastAsia"/>
        </w:rPr>
        <w:t>学生的学分要求统计。</w:t>
      </w:r>
    </w:p>
    <w:p w:rsidR="00CB09F4" w:rsidRPr="008410AB" w:rsidRDefault="008410AB">
      <w:pPr>
        <w:pStyle w:val="af1"/>
        <w:spacing w:beforeLines="50" w:before="163" w:line="420" w:lineRule="exact"/>
        <w:ind w:firstLineChars="0" w:firstLine="0"/>
        <w:outlineLvl w:val="0"/>
        <w:rPr>
          <w:b/>
        </w:rPr>
      </w:pPr>
      <w:r w:rsidRPr="008410AB">
        <w:rPr>
          <w:b/>
        </w:rPr>
        <w:br w:type="page"/>
      </w:r>
    </w:p>
    <w:p w:rsidR="00CB09F4" w:rsidRPr="008410AB" w:rsidRDefault="008410AB">
      <w:pPr>
        <w:pStyle w:val="1"/>
        <w:spacing w:before="163"/>
      </w:pPr>
      <w:r w:rsidRPr="008410AB">
        <w:rPr>
          <w:rFonts w:hint="eastAsia"/>
        </w:rPr>
        <w:lastRenderedPageBreak/>
        <w:t>七、课程安排表</w:t>
      </w:r>
    </w:p>
    <w:p w:rsidR="00CB09F4" w:rsidRPr="008410AB" w:rsidRDefault="008410AB">
      <w:pPr>
        <w:pStyle w:val="2"/>
        <w:rPr>
          <w:rFonts w:cs="Times New Roman"/>
        </w:rPr>
      </w:pPr>
      <w:r w:rsidRPr="008410AB">
        <w:rPr>
          <w:rFonts w:hint="eastAsia"/>
        </w:rPr>
        <w:t>（一）</w:t>
      </w:r>
      <w:proofErr w:type="gramStart"/>
      <w:r w:rsidRPr="008410AB">
        <w:rPr>
          <w:rFonts w:hint="eastAsia"/>
        </w:rPr>
        <w:t>通识类课程</w:t>
      </w:r>
      <w:proofErr w:type="gramEnd"/>
    </w:p>
    <w:tbl>
      <w:tblPr>
        <w:tblStyle w:val="af0"/>
        <w:tblW w:w="8959"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7"/>
        <w:gridCol w:w="1134"/>
        <w:gridCol w:w="2552"/>
        <w:gridCol w:w="567"/>
        <w:gridCol w:w="737"/>
        <w:gridCol w:w="567"/>
        <w:gridCol w:w="567"/>
        <w:gridCol w:w="567"/>
        <w:gridCol w:w="567"/>
        <w:gridCol w:w="567"/>
        <w:gridCol w:w="567"/>
      </w:tblGrid>
      <w:tr w:rsidR="008410AB" w:rsidRPr="008410AB">
        <w:trPr>
          <w:trHeight w:val="284"/>
          <w:jc w:val="center"/>
        </w:trPr>
        <w:tc>
          <w:tcPr>
            <w:tcW w:w="56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hint="eastAsia"/>
              </w:rPr>
              <w:t>课程</w:t>
            </w:r>
          </w:p>
          <w:p w:rsidR="00CB09F4" w:rsidRPr="008410AB" w:rsidRDefault="008410AB">
            <w:pPr>
              <w:pStyle w:val="af7"/>
            </w:pPr>
            <w:r w:rsidRPr="008410AB">
              <w:rPr>
                <w:rFonts w:ascii="宋体" w:hAnsi="宋体" w:cs="宋体" w:hint="eastAsia"/>
              </w:rPr>
              <w:t>性</w:t>
            </w:r>
            <w:r w:rsidRPr="008410AB">
              <w:rPr>
                <w:rFonts w:hint="eastAsia"/>
              </w:rPr>
              <w:t>质</w:t>
            </w:r>
          </w:p>
        </w:tc>
        <w:tc>
          <w:tcPr>
            <w:tcW w:w="11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ascii="宋体" w:hAnsi="宋体" w:cs="宋体" w:hint="eastAsia"/>
              </w:rPr>
              <w:t>学</w:t>
            </w:r>
            <w:r w:rsidRPr="008410AB">
              <w:rPr>
                <w:rFonts w:hint="eastAsia"/>
              </w:rPr>
              <w:t>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ascii="宋体" w:hAnsi="宋体" w:cs="宋体" w:hint="eastAsia"/>
              </w:rPr>
              <w:t>实</w:t>
            </w:r>
            <w:r w:rsidRPr="008410AB">
              <w:rPr>
                <w:rFonts w:hint="eastAsia"/>
              </w:rPr>
              <w:t>验</w:t>
            </w:r>
          </w:p>
          <w:p w:rsidR="00CB09F4" w:rsidRPr="008410AB" w:rsidRDefault="008410AB">
            <w:pPr>
              <w:pStyle w:val="af7"/>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ascii="宋体" w:hAnsi="宋体" w:cs="宋体" w:hint="eastAsia"/>
              </w:rPr>
              <w:t>实</w:t>
            </w:r>
            <w:r w:rsidRPr="008410AB">
              <w:rPr>
                <w:rFonts w:hint="eastAsia"/>
              </w:rPr>
              <w:t>践</w:t>
            </w:r>
          </w:p>
          <w:p w:rsidR="00CB09F4" w:rsidRPr="008410AB" w:rsidRDefault="008410AB">
            <w:pPr>
              <w:pStyle w:val="af7"/>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ascii="宋体" w:hAnsi="宋体" w:cs="宋体" w:hint="eastAsia"/>
              </w:rPr>
              <w:t>上</w:t>
            </w:r>
            <w:r w:rsidRPr="008410AB">
              <w:rPr>
                <w:rFonts w:hint="eastAsia"/>
              </w:rPr>
              <w:t>机</w:t>
            </w:r>
          </w:p>
          <w:p w:rsidR="00CB09F4" w:rsidRPr="008410AB" w:rsidRDefault="008410AB">
            <w:pPr>
              <w:pStyle w:val="af7"/>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ascii="宋体" w:hAnsi="宋体" w:cs="宋体" w:hint="eastAsia"/>
              </w:rPr>
              <w:t>开</w:t>
            </w:r>
            <w:r w:rsidRPr="008410AB">
              <w:rPr>
                <w:rFonts w:hint="eastAsia"/>
              </w:rPr>
              <w:t>课</w:t>
            </w:r>
          </w:p>
          <w:p w:rsidR="00CB09F4" w:rsidRPr="008410AB" w:rsidRDefault="008410AB">
            <w:pPr>
              <w:pStyle w:val="af7"/>
            </w:pPr>
            <w:r w:rsidRPr="008410AB">
              <w:rPr>
                <w:rFonts w:ascii="宋体" w:hAnsi="宋体" w:cs="宋体" w:hint="eastAsia"/>
              </w:rPr>
              <w:t>学</w:t>
            </w:r>
            <w:r w:rsidRPr="008410AB">
              <w:rPr>
                <w:rFonts w:hint="eastAsia"/>
              </w:rPr>
              <w:t>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ascii="宋体" w:hAnsi="宋体" w:cs="宋体" w:hint="eastAsia"/>
              </w:rPr>
              <w:t>考</w:t>
            </w:r>
            <w:r w:rsidRPr="008410AB">
              <w:rPr>
                <w:rFonts w:hint="eastAsia"/>
              </w:rPr>
              <w:t>核</w:t>
            </w:r>
          </w:p>
          <w:p w:rsidR="00CB09F4" w:rsidRPr="008410AB" w:rsidRDefault="008410AB">
            <w:pPr>
              <w:pStyle w:val="af7"/>
            </w:pPr>
            <w:r w:rsidRPr="008410AB">
              <w:rPr>
                <w:rFonts w:ascii="宋体" w:hAnsi="宋体" w:cs="宋体" w:hint="eastAsia"/>
              </w:rPr>
              <w:t>方</w:t>
            </w:r>
            <w:r w:rsidRPr="008410AB">
              <w:rPr>
                <w:rFonts w:hint="eastAsia"/>
              </w:rPr>
              <w:t>式</w:t>
            </w:r>
          </w:p>
        </w:tc>
        <w:tc>
          <w:tcPr>
            <w:tcW w:w="567" w:type="dxa"/>
            <w:tcBorders>
              <w:top w:val="single" w:sz="12"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8410AB">
            <w:pPr>
              <w:pStyle w:val="af7"/>
            </w:pPr>
            <w:r w:rsidRPr="008410AB">
              <w:rPr>
                <w:rFonts w:ascii="宋体" w:hAnsi="宋体" w:cs="宋体" w:hint="eastAsia"/>
              </w:rPr>
              <w:t>备</w:t>
            </w:r>
            <w:r w:rsidRPr="008410AB">
              <w:rPr>
                <w:rFonts w:hint="eastAsia"/>
              </w:rPr>
              <w:t>注</w:t>
            </w:r>
          </w:p>
        </w:tc>
      </w:tr>
      <w:tr w:rsidR="008410AB" w:rsidRPr="008410AB">
        <w:trPr>
          <w:trHeight w:val="284"/>
          <w:jc w:val="center"/>
        </w:trPr>
        <w:tc>
          <w:tcPr>
            <w:tcW w:w="56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hint="eastAsia"/>
              </w:rPr>
              <w:t>通</w:t>
            </w:r>
          </w:p>
          <w:p w:rsidR="00CB09F4" w:rsidRPr="008410AB" w:rsidRDefault="008410AB">
            <w:pPr>
              <w:pStyle w:val="af7"/>
            </w:pPr>
            <w:r w:rsidRPr="008410AB">
              <w:rPr>
                <w:rFonts w:hint="eastAsia"/>
              </w:rPr>
              <w:t>识</w:t>
            </w:r>
          </w:p>
          <w:p w:rsidR="00CB09F4" w:rsidRPr="008410AB" w:rsidRDefault="008410AB">
            <w:pPr>
              <w:pStyle w:val="af7"/>
            </w:pPr>
            <w:r w:rsidRPr="008410AB">
              <w:rPr>
                <w:rFonts w:hint="eastAsia"/>
              </w:rPr>
              <w:t>必</w:t>
            </w:r>
          </w:p>
          <w:p w:rsidR="00CB09F4" w:rsidRPr="008410AB" w:rsidRDefault="008410AB">
            <w:pPr>
              <w:pStyle w:val="af7"/>
            </w:pPr>
            <w:r w:rsidRPr="008410AB">
              <w:rPr>
                <w:rFonts w:hint="eastAsia"/>
              </w:rPr>
              <w:t>修</w:t>
            </w:r>
          </w:p>
          <w:p w:rsidR="00CB09F4" w:rsidRPr="008410AB" w:rsidRDefault="008410AB">
            <w:pPr>
              <w:pStyle w:val="af7"/>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0502101A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大学英语（</w:t>
            </w:r>
            <w:r w:rsidRPr="008410AB">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0502101B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大学英语（</w:t>
            </w:r>
            <w:r w:rsidRPr="008410AB">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0502101C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大学英语（</w:t>
            </w:r>
            <w:r w:rsidRPr="008410AB">
              <w:t>3</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0502101D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大学英语（</w:t>
            </w:r>
            <w:r w:rsidRPr="008410AB">
              <w:t>4</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0402200A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体育（</w:t>
            </w:r>
            <w:r w:rsidRPr="008410AB">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0402200B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体育（</w:t>
            </w:r>
            <w:r w:rsidRPr="008410AB">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0402200C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体育（</w:t>
            </w:r>
            <w:r w:rsidRPr="008410AB">
              <w:t>3</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0402200D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体育（专选）</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0302206A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形势与政策（</w:t>
            </w:r>
            <w:r w:rsidRPr="008410AB">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0302206B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形势与政策（</w:t>
            </w:r>
            <w:r w:rsidRPr="008410AB">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0302206C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形势与政策（</w:t>
            </w:r>
            <w:r w:rsidRPr="008410AB">
              <w:t>3</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0302206D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形势与政策（</w:t>
            </w:r>
            <w:r w:rsidRPr="008410AB">
              <w:t>4</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03022008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中国近现代史纲要</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03022005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思想道德修养与法律基础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lang w:bidi="ar"/>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0302201A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毛泽东思想和中国特色社会主义理论体系概论（</w:t>
            </w:r>
            <w:r w:rsidRPr="008410AB">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lang w:bidi="ar"/>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毛泽东思想和中国特色社会主义理论体系概论（</w:t>
            </w:r>
            <w:r w:rsidRPr="008410AB">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lang w:bidi="ar"/>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03022010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马克思主义基本原理概论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04011001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大学生心理学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04011006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大学生就业指导</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CB09F4" w:rsidRPr="008410AB" w:rsidRDefault="00CB09F4">
            <w:pPr>
              <w:pStyle w:val="af"/>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35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616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152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rsidR="00CB09F4" w:rsidRPr="008410AB" w:rsidRDefault="008410AB">
            <w:pPr>
              <w:pStyle w:val="af7"/>
            </w:pPr>
            <w:r w:rsidRPr="008410AB">
              <w:rPr>
                <w:rFonts w:hint="eastAsia"/>
              </w:rPr>
              <w:t>通</w:t>
            </w:r>
          </w:p>
          <w:p w:rsidR="00CB09F4" w:rsidRPr="008410AB" w:rsidRDefault="008410AB">
            <w:pPr>
              <w:pStyle w:val="af7"/>
            </w:pPr>
            <w:r w:rsidRPr="008410AB">
              <w:rPr>
                <w:rFonts w:hint="eastAsia"/>
              </w:rPr>
              <w:t>识</w:t>
            </w:r>
          </w:p>
          <w:p w:rsidR="00CB09F4" w:rsidRPr="008410AB" w:rsidRDefault="008410AB">
            <w:pPr>
              <w:pStyle w:val="af7"/>
            </w:pPr>
            <w:r w:rsidRPr="008410AB">
              <w:rPr>
                <w:rFonts w:hint="eastAsia"/>
              </w:rPr>
              <w:t>选</w:t>
            </w:r>
          </w:p>
          <w:p w:rsidR="00CB09F4" w:rsidRPr="008410AB" w:rsidRDefault="008410AB">
            <w:pPr>
              <w:pStyle w:val="af7"/>
            </w:pPr>
            <w:r w:rsidRPr="008410AB">
              <w:rPr>
                <w:rFonts w:hint="eastAsia"/>
              </w:rPr>
              <w:t>修</w:t>
            </w:r>
          </w:p>
          <w:p w:rsidR="00CB09F4" w:rsidRPr="008410AB" w:rsidRDefault="008410AB">
            <w:pPr>
              <w:pStyle w:val="af7"/>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01101103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马克思主义中国化进程与青年学生使命担当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8410AB">
            <w:pPr>
              <w:pStyle w:val="af"/>
            </w:pPr>
            <w:r w:rsidRPr="008410AB">
              <w:t>X</w:t>
            </w:r>
          </w:p>
        </w:tc>
      </w:tr>
      <w:tr w:rsidR="008410AB"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g0400213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创业基础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8410AB">
            <w:pPr>
              <w:pStyle w:val="af"/>
            </w:pPr>
            <w:r w:rsidRPr="008410AB">
              <w:t>X</w:t>
            </w:r>
          </w:p>
        </w:tc>
      </w:tr>
      <w:tr w:rsidR="008410AB"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11022427</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创业实践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8410AB">
            <w:pPr>
              <w:pStyle w:val="af"/>
            </w:pPr>
            <w:r w:rsidRPr="008410AB">
              <w:t>X</w:t>
            </w:r>
          </w:p>
        </w:tc>
      </w:tr>
      <w:tr w:rsidR="008410AB"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03022388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中外哲学十五讲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8410AB">
            <w:pPr>
              <w:pStyle w:val="af"/>
            </w:pPr>
            <w:r w:rsidRPr="008410AB">
              <w:t>X</w:t>
            </w:r>
          </w:p>
        </w:tc>
      </w:tr>
      <w:tr w:rsidR="008410AB"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CD05FA" w:rsidRDefault="008410AB" w:rsidP="00CD05FA">
            <w:pPr>
              <w:pStyle w:val="af"/>
            </w:pPr>
            <w:r w:rsidRPr="00CD05FA">
              <w:t>03071701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c"/>
            </w:pPr>
            <w:r w:rsidRPr="008410AB">
              <w:rPr>
                <w:rFonts w:hint="eastAsia"/>
              </w:rPr>
              <w:t>人工智能科普讲座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rPr>
                <w:lang w:bidi="ar"/>
              </w:rPr>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8410AB">
            <w:pPr>
              <w:pStyle w:val="af"/>
            </w:pPr>
            <w:r w:rsidRPr="008410AB">
              <w:t>X</w:t>
            </w:r>
          </w:p>
        </w:tc>
      </w:tr>
      <w:tr w:rsidR="008410AB"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CB09F4" w:rsidRPr="008410AB" w:rsidRDefault="00CB09F4">
            <w:pPr>
              <w:pStyle w:val="af"/>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ind w:firstLine="360"/>
            </w:pPr>
            <w:r w:rsidRPr="008410AB">
              <w:rPr>
                <w:rFonts w:hint="eastAsia"/>
              </w:rPr>
              <w:t>经管类、美育类、工程技术类</w:t>
            </w:r>
          </w:p>
          <w:p w:rsidR="00CB09F4" w:rsidRPr="008410AB" w:rsidRDefault="008410AB">
            <w:pPr>
              <w:pStyle w:val="af"/>
            </w:pPr>
            <w:r w:rsidRPr="008410AB">
              <w:rPr>
                <w:rFonts w:hint="eastAsia"/>
                <w:kern w:val="0"/>
              </w:rPr>
              <w:t>（至少各选一门）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4.5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72</w:t>
            </w:r>
          </w:p>
        </w:tc>
        <w:tc>
          <w:tcPr>
            <w:tcW w:w="2268"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jc w:val="left"/>
            </w:pPr>
            <w:r w:rsidRPr="008410AB">
              <w:rPr>
                <w:rFonts w:hint="eastAsia"/>
              </w:rPr>
              <w:t>具体课程参见《通识选修课课程库》。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CB09F4" w:rsidRPr="008410AB" w:rsidRDefault="00CB09F4">
            <w:pPr>
              <w:pStyle w:val="af"/>
            </w:pPr>
          </w:p>
        </w:tc>
      </w:tr>
      <w:tr w:rsidR="008410AB"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CB09F4" w:rsidRPr="008410AB" w:rsidRDefault="00CB09F4">
            <w:pPr>
              <w:pStyle w:val="af"/>
            </w:pPr>
          </w:p>
        </w:tc>
        <w:tc>
          <w:tcPr>
            <w:tcW w:w="3686"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rPr>
                <w:rFonts w:ascii="宋体" w:hAnsi="宋体" w:cs="宋体" w:hint="eastAsia"/>
              </w:rPr>
              <w:t>小</w:t>
            </w:r>
            <w:r w:rsidRPr="008410AB">
              <w:rPr>
                <w:rFonts w:hint="eastAsia"/>
              </w:rPr>
              <w:t>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10.0</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CB09F4" w:rsidRPr="008410AB" w:rsidRDefault="008410AB">
            <w:pPr>
              <w:pStyle w:val="af"/>
            </w:pPr>
            <w:r w:rsidRPr="008410AB">
              <w:t>166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CB09F4" w:rsidRPr="008410AB" w:rsidRDefault="00CB09F4">
            <w:pPr>
              <w:pStyle w:val="af"/>
            </w:pPr>
          </w:p>
        </w:tc>
        <w:tc>
          <w:tcPr>
            <w:tcW w:w="567" w:type="dxa"/>
            <w:tcBorders>
              <w:top w:val="single" w:sz="4" w:space="0" w:color="auto"/>
              <w:left w:val="single" w:sz="4" w:space="0" w:color="auto"/>
              <w:bottom w:val="single" w:sz="12" w:space="0" w:color="auto"/>
              <w:right w:val="single" w:sz="12" w:space="0" w:color="auto"/>
            </w:tcBorders>
            <w:tcMar>
              <w:left w:w="57" w:type="dxa"/>
              <w:right w:w="28" w:type="dxa"/>
            </w:tcMar>
            <w:vAlign w:val="center"/>
          </w:tcPr>
          <w:p w:rsidR="00CB09F4" w:rsidRPr="008410AB" w:rsidRDefault="00CB09F4">
            <w:pPr>
              <w:pStyle w:val="af"/>
            </w:pPr>
          </w:p>
        </w:tc>
      </w:tr>
    </w:tbl>
    <w:p w:rsidR="00CB09F4" w:rsidRPr="008410AB" w:rsidRDefault="008410AB">
      <w:pPr>
        <w:pStyle w:val="afb"/>
        <w:rPr>
          <w:rFonts w:ascii="Calibri" w:hAnsi="Calibri" w:cs="Times New Roman"/>
          <w:b/>
          <w:sz w:val="28"/>
          <w:szCs w:val="28"/>
        </w:rPr>
      </w:pPr>
      <w:r w:rsidRPr="008410AB">
        <w:rPr>
          <w:rFonts w:hint="eastAsia"/>
        </w:rPr>
        <w:t>注：</w:t>
      </w:r>
      <w:r w:rsidRPr="008410AB">
        <w:rPr>
          <w:rFonts w:hint="eastAsia"/>
        </w:rPr>
        <w:t>X</w:t>
      </w:r>
      <w:r w:rsidRPr="008410AB">
        <w:rPr>
          <w:rFonts w:hint="eastAsia"/>
        </w:rPr>
        <w:t>为</w:t>
      </w:r>
      <w:proofErr w:type="gramStart"/>
      <w:r w:rsidRPr="008410AB">
        <w:rPr>
          <w:rFonts w:hint="eastAsia"/>
        </w:rPr>
        <w:t>通识限选课</w:t>
      </w:r>
      <w:proofErr w:type="gramEnd"/>
      <w:r w:rsidRPr="008410AB">
        <w:rPr>
          <w:rFonts w:hint="eastAsia"/>
        </w:rPr>
        <w:t>。</w:t>
      </w:r>
      <w:r w:rsidRPr="008410AB">
        <w:rPr>
          <w:rFonts w:ascii="Calibri" w:hAnsi="Calibri" w:cs="Times New Roman"/>
          <w:b/>
          <w:sz w:val="28"/>
          <w:szCs w:val="28"/>
        </w:rPr>
        <w:br w:type="page"/>
      </w:r>
    </w:p>
    <w:p w:rsidR="00CB09F4" w:rsidRPr="008410AB" w:rsidRDefault="008410AB">
      <w:pPr>
        <w:pStyle w:val="2"/>
      </w:pPr>
      <w:r w:rsidRPr="008410AB">
        <w:rPr>
          <w:rFonts w:hint="eastAsia"/>
        </w:rPr>
        <w:lastRenderedPageBreak/>
        <w:t>（二）专业类课程</w:t>
      </w:r>
    </w:p>
    <w:tbl>
      <w:tblPr>
        <w:tblStyle w:val="af0"/>
        <w:tblW w:w="8959"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7"/>
        <w:gridCol w:w="1134"/>
        <w:gridCol w:w="2552"/>
        <w:gridCol w:w="567"/>
        <w:gridCol w:w="737"/>
        <w:gridCol w:w="567"/>
        <w:gridCol w:w="567"/>
        <w:gridCol w:w="567"/>
        <w:gridCol w:w="567"/>
        <w:gridCol w:w="567"/>
        <w:gridCol w:w="567"/>
      </w:tblGrid>
      <w:tr w:rsidR="008410AB" w:rsidRPr="008410AB" w:rsidTr="00CD05FA">
        <w:trPr>
          <w:trHeight w:val="284"/>
          <w:jc w:val="center"/>
        </w:trPr>
        <w:tc>
          <w:tcPr>
            <w:tcW w:w="567"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课程</w:t>
            </w:r>
          </w:p>
          <w:p w:rsidR="00CB09F4" w:rsidRPr="008410AB" w:rsidRDefault="008410AB" w:rsidP="00CD05FA">
            <w:pPr>
              <w:pStyle w:val="ae"/>
            </w:pPr>
            <w:r w:rsidRPr="008410AB">
              <w:rPr>
                <w:rFonts w:ascii="宋体" w:hAnsi="宋体" w:cs="宋体" w:hint="eastAsia"/>
              </w:rPr>
              <w:t>性</w:t>
            </w:r>
            <w:r w:rsidRPr="008410AB">
              <w:rPr>
                <w:rFonts w:hint="eastAsia"/>
              </w:rPr>
              <w:t>质</w:t>
            </w:r>
          </w:p>
        </w:tc>
        <w:tc>
          <w:tcPr>
            <w:tcW w:w="1134"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学</w:t>
            </w:r>
            <w:r w:rsidRPr="008410AB">
              <w:rPr>
                <w:rFonts w:hint="eastAsia"/>
              </w:rPr>
              <w:t>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实</w:t>
            </w:r>
            <w:r w:rsidRPr="008410AB">
              <w:rPr>
                <w:rFonts w:hint="eastAsia"/>
              </w:rPr>
              <w:t>验</w:t>
            </w:r>
          </w:p>
          <w:p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实</w:t>
            </w:r>
            <w:r w:rsidRPr="008410AB">
              <w:rPr>
                <w:rFonts w:hint="eastAsia"/>
              </w:rPr>
              <w:t>践</w:t>
            </w:r>
          </w:p>
          <w:p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上</w:t>
            </w:r>
            <w:r w:rsidRPr="008410AB">
              <w:rPr>
                <w:rFonts w:hint="eastAsia"/>
              </w:rPr>
              <w:t>机</w:t>
            </w:r>
          </w:p>
          <w:p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开</w:t>
            </w:r>
            <w:r w:rsidRPr="008410AB">
              <w:rPr>
                <w:rFonts w:hint="eastAsia"/>
              </w:rPr>
              <w:t>课</w:t>
            </w:r>
          </w:p>
          <w:p w:rsidR="00CB09F4" w:rsidRPr="008410AB" w:rsidRDefault="008410AB" w:rsidP="00CD05FA">
            <w:pPr>
              <w:pStyle w:val="ae"/>
            </w:pPr>
            <w:r w:rsidRPr="008410AB">
              <w:rPr>
                <w:rFonts w:ascii="宋体" w:hAnsi="宋体" w:cs="宋体" w:hint="eastAsia"/>
              </w:rPr>
              <w:t>学</w:t>
            </w:r>
            <w:r w:rsidRPr="008410AB">
              <w:rPr>
                <w:rFonts w:hint="eastAsia"/>
              </w:rPr>
              <w:t>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考</w:t>
            </w:r>
            <w:r w:rsidRPr="008410AB">
              <w:rPr>
                <w:rFonts w:hint="eastAsia"/>
              </w:rPr>
              <w:t>核</w:t>
            </w:r>
          </w:p>
          <w:p w:rsidR="00CB09F4" w:rsidRPr="008410AB" w:rsidRDefault="008410AB" w:rsidP="00CD05FA">
            <w:pPr>
              <w:pStyle w:val="ae"/>
            </w:pPr>
            <w:r w:rsidRPr="008410AB">
              <w:rPr>
                <w:rFonts w:ascii="宋体" w:hAnsi="宋体" w:cs="宋体" w:hint="eastAsia"/>
              </w:rPr>
              <w:t>方</w:t>
            </w:r>
            <w:r w:rsidRPr="008410AB">
              <w:rPr>
                <w:rFonts w:hint="eastAsia"/>
              </w:rPr>
              <w:t>式</w:t>
            </w:r>
          </w:p>
        </w:tc>
        <w:tc>
          <w:tcPr>
            <w:tcW w:w="567" w:type="dxa"/>
            <w:tcBorders>
              <w:top w:val="single" w:sz="12" w:space="0" w:color="auto"/>
              <w:left w:val="single" w:sz="4" w:space="0" w:color="auto"/>
              <w:bottom w:val="single" w:sz="4" w:space="0" w:color="auto"/>
              <w:right w:val="single" w:sz="12" w:space="0" w:color="auto"/>
            </w:tcBorders>
            <w:tcMar>
              <w:left w:w="57" w:type="dxa"/>
            </w:tcMar>
            <w:vAlign w:val="center"/>
          </w:tcPr>
          <w:p w:rsidR="00CB09F4" w:rsidRPr="008410AB" w:rsidRDefault="008410AB" w:rsidP="00CD05FA">
            <w:pPr>
              <w:pStyle w:val="ae"/>
            </w:pPr>
            <w:r w:rsidRPr="008410AB">
              <w:rPr>
                <w:rFonts w:ascii="宋体" w:hAnsi="宋体" w:cs="宋体" w:hint="eastAsia"/>
              </w:rPr>
              <w:t>备</w:t>
            </w:r>
            <w:r w:rsidRPr="008410AB">
              <w:rPr>
                <w:rFonts w:hint="eastAsia"/>
              </w:rPr>
              <w:t>注</w:t>
            </w:r>
          </w:p>
        </w:tc>
      </w:tr>
      <w:tr w:rsidR="008410AB" w:rsidRPr="008410AB" w:rsidTr="00CD05FA">
        <w:trPr>
          <w:trHeight w:val="284"/>
          <w:jc w:val="center"/>
        </w:trPr>
        <w:tc>
          <w:tcPr>
            <w:tcW w:w="56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专</w:t>
            </w:r>
          </w:p>
          <w:p w:rsidR="00CB09F4" w:rsidRPr="008410AB" w:rsidRDefault="008410AB" w:rsidP="00CD05FA">
            <w:pPr>
              <w:pStyle w:val="ae"/>
            </w:pPr>
            <w:r w:rsidRPr="008410AB">
              <w:rPr>
                <w:rFonts w:hint="eastAsia"/>
              </w:rPr>
              <w:t>业</w:t>
            </w:r>
          </w:p>
          <w:p w:rsidR="00CB09F4" w:rsidRPr="008410AB" w:rsidRDefault="008410AB" w:rsidP="00CD05FA">
            <w:pPr>
              <w:pStyle w:val="ae"/>
            </w:pPr>
            <w:r w:rsidRPr="008410AB">
              <w:rPr>
                <w:rFonts w:hint="eastAsia"/>
              </w:rPr>
              <w:t>基</w:t>
            </w:r>
          </w:p>
          <w:p w:rsidR="00CB09F4" w:rsidRPr="008410AB" w:rsidRDefault="008410AB" w:rsidP="00CD05FA">
            <w:pPr>
              <w:pStyle w:val="ae"/>
            </w:pPr>
            <w:proofErr w:type="gramStart"/>
            <w:r w:rsidRPr="008410AB">
              <w:rPr>
                <w:rFonts w:hint="eastAsia"/>
              </w:rPr>
              <w:t>础</w:t>
            </w:r>
            <w:proofErr w:type="gramEnd"/>
          </w:p>
          <w:p w:rsidR="00CB09F4" w:rsidRPr="008410AB" w:rsidRDefault="008410AB" w:rsidP="00CD05FA">
            <w:pPr>
              <w:pStyle w:val="ae"/>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0701100A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高等数学（</w:t>
            </w:r>
            <w:r w:rsidRPr="008410AB">
              <w:rPr>
                <w:rFonts w:hint="eastAsia"/>
              </w:rPr>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0701100B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高等数学（</w:t>
            </w:r>
            <w:r w:rsidRPr="008410AB">
              <w:rPr>
                <w:rFonts w:hint="eastAsia"/>
              </w:rPr>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0702101A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大学物理（</w:t>
            </w:r>
            <w:r w:rsidRPr="008410AB">
              <w:rPr>
                <w:rFonts w:hint="eastAsia"/>
              </w:rPr>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0702101B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大学物理（</w:t>
            </w:r>
            <w:r w:rsidRPr="008410AB">
              <w:rPr>
                <w:rFonts w:hint="eastAsia"/>
              </w:rPr>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08060101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计算机导论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08063115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电路与电子技术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07011003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线性代数</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07012101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概率论与数理统计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08065104</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数字逻辑与数字系统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rPr>
                <w:rFonts w:hint="eastAsia"/>
              </w:rPr>
              <w:t>08065109</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离散数学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rPr>
                <w:rFonts w:hint="eastAsia"/>
              </w:rPr>
              <w:t>小计</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CD05FA" w:rsidRDefault="00CD05FA" w:rsidP="00CD05FA">
            <w:pPr>
              <w:pStyle w:val="af"/>
            </w:pPr>
            <w:r w:rsidRPr="00CD05FA">
              <w:t>28.5</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CD05FA" w:rsidRDefault="00CD05FA" w:rsidP="00CD05FA">
            <w:pPr>
              <w:pStyle w:val="af"/>
            </w:pPr>
            <w:r w:rsidRPr="00CD05FA">
              <w:t>456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专</w:t>
            </w:r>
          </w:p>
          <w:p w:rsidR="00CB09F4" w:rsidRPr="008410AB" w:rsidRDefault="008410AB" w:rsidP="00CD05FA">
            <w:pPr>
              <w:pStyle w:val="ae"/>
            </w:pPr>
            <w:r w:rsidRPr="008410AB">
              <w:rPr>
                <w:rFonts w:hint="eastAsia"/>
              </w:rPr>
              <w:t>业</w:t>
            </w:r>
          </w:p>
          <w:p w:rsidR="00CB09F4" w:rsidRPr="008410AB" w:rsidRDefault="008410AB" w:rsidP="00CD05FA">
            <w:pPr>
              <w:pStyle w:val="ae"/>
            </w:pPr>
            <w:r w:rsidRPr="008410AB">
              <w:rPr>
                <w:rFonts w:hint="eastAsia"/>
              </w:rPr>
              <w:t>核</w:t>
            </w:r>
          </w:p>
          <w:p w:rsidR="00CB09F4" w:rsidRPr="008410AB" w:rsidRDefault="008410AB" w:rsidP="00CD05FA">
            <w:pPr>
              <w:pStyle w:val="ae"/>
            </w:pPr>
            <w:r w:rsidRPr="008410AB">
              <w:rPr>
                <w:rFonts w:hint="eastAsia"/>
              </w:rPr>
              <w:t>心</w:t>
            </w:r>
          </w:p>
          <w:p w:rsidR="00CB09F4" w:rsidRPr="008410AB" w:rsidRDefault="008410AB" w:rsidP="00CD05FA">
            <w:pPr>
              <w:pStyle w:val="ae"/>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08063223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高级语言程序设计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rPr>
                <w:rFonts w:ascii="宋体" w:hAnsi="宋体" w:cs="宋体"/>
              </w:rPr>
            </w:pPr>
            <w:r w:rsidRPr="008410AB">
              <w:rPr>
                <w:rFonts w:ascii="宋体" w:hAnsi="宋体" w:cs="宋体"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CD05FA" w:rsidRDefault="008410AB" w:rsidP="00CD05FA">
            <w:pPr>
              <w:pStyle w:val="af"/>
            </w:pPr>
            <w:r w:rsidRPr="00CD05FA">
              <w:t>08065112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计算机网络</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rPr>
                <w:rFonts w:ascii="宋体" w:hAnsi="宋体" w:cs="宋体"/>
              </w:rPr>
            </w:pPr>
            <w:r w:rsidRPr="008410AB">
              <w:rPr>
                <w:rFonts w:ascii="宋体" w:hAnsi="宋体" w:cs="宋体"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Default="00E46E30" w:rsidP="00E46E30">
            <w:pPr>
              <w:pStyle w:val="af"/>
            </w:pPr>
            <w:r>
              <w:rPr>
                <w:rFonts w:hint="eastAsia"/>
              </w:rPr>
              <w:t>08903104</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路由与交换技术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ascii="宋体" w:hAnsi="宋体" w:cs="宋体"/>
              </w:rPr>
            </w:pPr>
            <w:r w:rsidRPr="008410AB">
              <w:rPr>
                <w:rFonts w:ascii="宋体" w:hAnsi="宋体" w:cs="宋体"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Default="00E46E30" w:rsidP="00E46E30">
            <w:pPr>
              <w:pStyle w:val="af"/>
              <w:rPr>
                <w:rFonts w:hint="eastAsia"/>
              </w:rPr>
            </w:pPr>
            <w:r>
              <w:rPr>
                <w:rFonts w:hint="eastAsia"/>
              </w:rPr>
              <w:t>08065145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算法与数据结构</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3</w:t>
            </w:r>
            <w:r w:rsidRPr="008410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ascii="宋体" w:hAnsi="宋体" w:cs="宋体"/>
              </w:rPr>
            </w:pPr>
            <w:r w:rsidRPr="008410AB">
              <w:rPr>
                <w:rFonts w:ascii="宋体" w:hAnsi="宋体" w:cs="宋体"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Default="00E46E30" w:rsidP="00E46E30">
            <w:pPr>
              <w:pStyle w:val="af"/>
              <w:rPr>
                <w:rFonts w:hint="eastAsia"/>
              </w:rPr>
            </w:pPr>
            <w:r>
              <w:rPr>
                <w:rFonts w:hint="eastAsia"/>
              </w:rPr>
              <w:t>X0000336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计算机组成原理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ascii="宋体" w:hAnsi="宋体" w:cs="宋体"/>
              </w:rPr>
            </w:pPr>
            <w:r w:rsidRPr="008410AB">
              <w:rPr>
                <w:rFonts w:ascii="宋体" w:hAnsi="宋体" w:cs="宋体"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Default="00E46E30" w:rsidP="00E46E30">
            <w:pPr>
              <w:pStyle w:val="af"/>
              <w:rPr>
                <w:rFonts w:hint="eastAsia"/>
              </w:rPr>
            </w:pPr>
            <w:r>
              <w:rPr>
                <w:rFonts w:hint="eastAsia"/>
              </w:rPr>
              <w:t>08065115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数据库原理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3</w:t>
            </w:r>
            <w:r w:rsidRPr="008410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ascii="宋体" w:hAnsi="宋体" w:cs="宋体"/>
              </w:rPr>
            </w:pPr>
            <w:r w:rsidRPr="008410AB">
              <w:rPr>
                <w:rFonts w:ascii="宋体" w:hAnsi="宋体" w:cs="宋体"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Default="00E46E30" w:rsidP="00E46E30">
            <w:pPr>
              <w:pStyle w:val="af"/>
              <w:rPr>
                <w:rFonts w:hint="eastAsia"/>
              </w:rPr>
            </w:pPr>
            <w:r>
              <w:rPr>
                <w:rFonts w:hint="eastAsia"/>
              </w:rPr>
              <w:t>08065149</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网络安全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ascii="宋体" w:hAnsi="宋体" w:cs="宋体"/>
              </w:rPr>
            </w:pPr>
            <w:r w:rsidRPr="008410AB">
              <w:rPr>
                <w:rFonts w:ascii="宋体" w:hAnsi="宋体" w:cs="宋体"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Default="00E46E30" w:rsidP="00E46E30">
            <w:pPr>
              <w:pStyle w:val="af"/>
              <w:rPr>
                <w:rFonts w:hint="eastAsia"/>
              </w:rPr>
            </w:pPr>
            <w:r>
              <w:rPr>
                <w:rFonts w:hint="eastAsia"/>
              </w:rPr>
              <w:t>X0000357</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操作系统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3</w:t>
            </w:r>
            <w:r w:rsidRPr="008410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ascii="宋体" w:hAnsi="宋体" w:cs="宋体"/>
              </w:rPr>
            </w:pPr>
            <w:r w:rsidRPr="008410AB">
              <w:rPr>
                <w:rFonts w:ascii="宋体" w:hAnsi="宋体" w:cs="宋体"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Default="00E46E30" w:rsidP="00E46E30">
            <w:pPr>
              <w:pStyle w:val="af"/>
              <w:rPr>
                <w:rFonts w:hint="eastAsia"/>
              </w:rPr>
            </w:pPr>
            <w:r>
              <w:rPr>
                <w:rFonts w:hint="eastAsia"/>
              </w:rPr>
              <w:t>X0000503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网络布线工程</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2</w:t>
            </w:r>
            <w:r>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ascii="宋体" w:hAnsi="宋体" w:cs="宋体"/>
              </w:rPr>
            </w:pPr>
            <w:r w:rsidRPr="008410AB">
              <w:rPr>
                <w:rFonts w:ascii="宋体" w:hAnsi="宋体" w:cs="宋体"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3686"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ascii="宋体" w:hAnsi="宋体" w:cs="宋体" w:hint="eastAsia"/>
                <w:lang w:bidi="ar"/>
              </w:rPr>
              <w:t>小</w:t>
            </w:r>
            <w:r w:rsidRPr="008410AB">
              <w:rPr>
                <w:rFonts w:hint="eastAsia"/>
                <w:lang w:bidi="ar"/>
              </w:rPr>
              <w:t>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cs="Times New Roman"/>
                <w:sz w:val="20"/>
                <w:szCs w:val="20"/>
              </w:rPr>
            </w:pPr>
            <w:r w:rsidRPr="008410AB">
              <w:rPr>
                <w:rFonts w:cs="Times New Roman" w:hint="eastAsia"/>
                <w:sz w:val="20"/>
                <w:szCs w:val="20"/>
              </w:rPr>
              <w:t>24</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cs="Times New Roman"/>
                <w:sz w:val="20"/>
                <w:szCs w:val="20"/>
              </w:rPr>
            </w:pPr>
            <w:r w:rsidRPr="008410AB">
              <w:rPr>
                <w:rFonts w:cs="Times New Roman" w:hint="eastAsia"/>
                <w:sz w:val="20"/>
                <w:szCs w:val="20"/>
              </w:rPr>
              <w:t>384</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cs="Times New Roman"/>
                <w:sz w:val="20"/>
                <w:szCs w:val="2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cs="Times New Roman"/>
                <w:sz w:val="20"/>
                <w:szCs w:val="2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rPr>
                <w:rFonts w:cs="Times New Roman"/>
                <w:sz w:val="20"/>
                <w:szCs w:val="2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12" w:space="0" w:color="auto"/>
              <w:right w:val="single" w:sz="12" w:space="0" w:color="auto"/>
            </w:tcBorders>
            <w:tcMar>
              <w:left w:w="57" w:type="dxa"/>
            </w:tcMar>
            <w:vAlign w:val="center"/>
          </w:tcPr>
          <w:p w:rsidR="00E46E30" w:rsidRPr="008410AB" w:rsidRDefault="00E46E30" w:rsidP="00E46E30">
            <w:pPr>
              <w:pStyle w:val="af"/>
            </w:pPr>
          </w:p>
        </w:tc>
      </w:tr>
    </w:tbl>
    <w:p w:rsidR="00CB09F4" w:rsidRPr="008410AB" w:rsidRDefault="008410AB">
      <w:pPr>
        <w:ind w:firstLine="480"/>
      </w:pPr>
      <w:r w:rsidRPr="008410AB">
        <w:br w:type="page"/>
      </w:r>
    </w:p>
    <w:tbl>
      <w:tblPr>
        <w:tblStyle w:val="af0"/>
        <w:tblW w:w="8959"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7"/>
        <w:gridCol w:w="1134"/>
        <w:gridCol w:w="2552"/>
        <w:gridCol w:w="567"/>
        <w:gridCol w:w="737"/>
        <w:gridCol w:w="567"/>
        <w:gridCol w:w="567"/>
        <w:gridCol w:w="567"/>
        <w:gridCol w:w="567"/>
        <w:gridCol w:w="567"/>
        <w:gridCol w:w="567"/>
      </w:tblGrid>
      <w:tr w:rsidR="008410AB" w:rsidRPr="008410AB" w:rsidTr="00CD05FA">
        <w:trPr>
          <w:trHeight w:val="284"/>
          <w:jc w:val="center"/>
        </w:trPr>
        <w:tc>
          <w:tcPr>
            <w:tcW w:w="567" w:type="dxa"/>
            <w:tcBorders>
              <w:top w:val="single" w:sz="12" w:space="0" w:color="auto"/>
              <w:left w:val="single" w:sz="12"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hint="eastAsia"/>
              </w:rPr>
              <w:lastRenderedPageBreak/>
              <w:t>课程</w:t>
            </w:r>
          </w:p>
          <w:p w:rsidR="00CB09F4" w:rsidRPr="008410AB" w:rsidRDefault="008410AB" w:rsidP="00CD05FA">
            <w:pPr>
              <w:pStyle w:val="ae"/>
            </w:pPr>
            <w:r w:rsidRPr="008410AB">
              <w:rPr>
                <w:rFonts w:ascii="宋体" w:hAnsi="宋体" w:cs="宋体" w:hint="eastAsia"/>
              </w:rPr>
              <w:t>性</w:t>
            </w:r>
            <w:r w:rsidRPr="008410AB">
              <w:rPr>
                <w:rFonts w:hint="eastAsia"/>
              </w:rPr>
              <w:t>质</w:t>
            </w:r>
          </w:p>
        </w:tc>
        <w:tc>
          <w:tcPr>
            <w:tcW w:w="1134"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学</w:t>
            </w:r>
            <w:r w:rsidRPr="008410AB">
              <w:rPr>
                <w:rFonts w:hint="eastAsia"/>
              </w:rPr>
              <w:t>分</w:t>
            </w:r>
          </w:p>
        </w:tc>
        <w:tc>
          <w:tcPr>
            <w:tcW w:w="73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hint="eastAsia"/>
              </w:rPr>
              <w:t>总学时</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实</w:t>
            </w:r>
            <w:r w:rsidRPr="008410AB">
              <w:rPr>
                <w:rFonts w:hint="eastAsia"/>
              </w:rPr>
              <w:t>验</w:t>
            </w:r>
          </w:p>
          <w:p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实</w:t>
            </w:r>
            <w:r w:rsidRPr="008410AB">
              <w:rPr>
                <w:rFonts w:hint="eastAsia"/>
              </w:rPr>
              <w:t>践</w:t>
            </w:r>
          </w:p>
          <w:p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上</w:t>
            </w:r>
            <w:r w:rsidRPr="008410AB">
              <w:rPr>
                <w:rFonts w:hint="eastAsia"/>
              </w:rPr>
              <w:t>机</w:t>
            </w:r>
          </w:p>
          <w:p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开</w:t>
            </w:r>
            <w:r w:rsidRPr="008410AB">
              <w:rPr>
                <w:rFonts w:hint="eastAsia"/>
              </w:rPr>
              <w:t>课</w:t>
            </w:r>
          </w:p>
          <w:p w:rsidR="00CB09F4" w:rsidRPr="008410AB" w:rsidRDefault="008410AB" w:rsidP="00CD05FA">
            <w:pPr>
              <w:pStyle w:val="ae"/>
            </w:pPr>
            <w:r w:rsidRPr="008410AB">
              <w:rPr>
                <w:rFonts w:ascii="宋体" w:hAnsi="宋体" w:cs="宋体" w:hint="eastAsia"/>
              </w:rPr>
              <w:t>学</w:t>
            </w:r>
            <w:r w:rsidRPr="008410AB">
              <w:rPr>
                <w:rFonts w:hint="eastAsia"/>
              </w:rPr>
              <w:t>期</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ascii="宋体" w:hAnsi="宋体" w:cs="宋体" w:hint="eastAsia"/>
              </w:rPr>
              <w:t>考</w:t>
            </w:r>
            <w:r w:rsidRPr="008410AB">
              <w:rPr>
                <w:rFonts w:hint="eastAsia"/>
              </w:rPr>
              <w:t>核</w:t>
            </w:r>
          </w:p>
          <w:p w:rsidR="00CB09F4" w:rsidRPr="008410AB" w:rsidRDefault="008410AB" w:rsidP="00CD05FA">
            <w:pPr>
              <w:pStyle w:val="ae"/>
            </w:pPr>
            <w:r w:rsidRPr="008410AB">
              <w:rPr>
                <w:rFonts w:ascii="宋体" w:hAnsi="宋体" w:cs="宋体" w:hint="eastAsia"/>
              </w:rPr>
              <w:t>方</w:t>
            </w:r>
            <w:r w:rsidRPr="008410AB">
              <w:rPr>
                <w:rFonts w:hint="eastAsia"/>
              </w:rPr>
              <w:t>式</w:t>
            </w:r>
          </w:p>
        </w:tc>
        <w:tc>
          <w:tcPr>
            <w:tcW w:w="567" w:type="dxa"/>
            <w:tcBorders>
              <w:top w:val="single" w:sz="12"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8410AB" w:rsidP="00CD05FA">
            <w:pPr>
              <w:pStyle w:val="ae"/>
            </w:pPr>
            <w:r w:rsidRPr="008410AB">
              <w:rPr>
                <w:rFonts w:ascii="宋体" w:hAnsi="宋体" w:cs="宋体" w:hint="eastAsia"/>
              </w:rPr>
              <w:t>备</w:t>
            </w:r>
            <w:r w:rsidRPr="008410AB">
              <w:rPr>
                <w:rFonts w:hint="eastAsia"/>
              </w:rPr>
              <w:t>注</w:t>
            </w:r>
          </w:p>
        </w:tc>
      </w:tr>
      <w:tr w:rsidR="008410AB" w:rsidRPr="008410AB" w:rsidTr="00CD05FA">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e"/>
            </w:pPr>
            <w:r w:rsidRPr="008410AB">
              <w:rPr>
                <w:rFonts w:hint="eastAsia"/>
              </w:rPr>
              <w:t>专</w:t>
            </w:r>
          </w:p>
          <w:p w:rsidR="00CB09F4" w:rsidRPr="008410AB" w:rsidRDefault="008410AB" w:rsidP="00CD05FA">
            <w:pPr>
              <w:pStyle w:val="ae"/>
            </w:pPr>
            <w:r w:rsidRPr="008410AB">
              <w:rPr>
                <w:rFonts w:hint="eastAsia"/>
              </w:rPr>
              <w:t>业</w:t>
            </w:r>
          </w:p>
          <w:p w:rsidR="00CB09F4" w:rsidRPr="008410AB" w:rsidRDefault="008410AB" w:rsidP="00CD05FA">
            <w:pPr>
              <w:pStyle w:val="ae"/>
            </w:pPr>
            <w:r w:rsidRPr="008410AB">
              <w:rPr>
                <w:rFonts w:hint="eastAsia"/>
              </w:rPr>
              <w:t>选</w:t>
            </w:r>
          </w:p>
          <w:p w:rsidR="00CB09F4" w:rsidRPr="008410AB" w:rsidRDefault="008410AB" w:rsidP="00CD05FA">
            <w:pPr>
              <w:pStyle w:val="ae"/>
            </w:pPr>
            <w:r w:rsidRPr="008410AB">
              <w:rPr>
                <w:rFonts w:hint="eastAsia"/>
              </w:rPr>
              <w:t>修</w:t>
            </w:r>
          </w:p>
          <w:p w:rsidR="00CB09F4" w:rsidRPr="008410AB" w:rsidRDefault="008410AB" w:rsidP="00CD05FA">
            <w:pPr>
              <w:pStyle w:val="ae"/>
            </w:pPr>
            <w:r w:rsidRPr="008410AB">
              <w:rPr>
                <w:rFonts w:hint="eastAsia"/>
              </w:rPr>
              <w:t>课</w:t>
            </w:r>
          </w:p>
          <w:p w:rsidR="00CB09F4" w:rsidRPr="008410AB" w:rsidRDefault="008410AB" w:rsidP="00CD05FA">
            <w:pPr>
              <w:pStyle w:val="ae"/>
            </w:pPr>
            <w:r w:rsidRPr="008410AB">
              <w:rPr>
                <w:rFonts w:hint="eastAsia"/>
              </w:rPr>
              <w:t>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08065121</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JAVA</w:t>
            </w:r>
            <w:r w:rsidRPr="008410AB">
              <w:rPr>
                <w:rFonts w:hint="eastAsia"/>
              </w:rPr>
              <w:t>面向对象程序设计</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08065165</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Python</w:t>
            </w:r>
            <w:r w:rsidRPr="008410AB">
              <w:rPr>
                <w:rFonts w:hint="eastAsia"/>
              </w:rPr>
              <w:t>程序设计</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08068115</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入侵检测原理与技术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08101101</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专业英语</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12203105</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学术论文写作</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08073140</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工程项目管理</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08065134</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嵌入式系统</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13310142</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分布式系统与</w:t>
            </w:r>
            <w:proofErr w:type="gramStart"/>
            <w:r w:rsidRPr="008410AB">
              <w:rPr>
                <w:rFonts w:hint="eastAsia"/>
              </w:rPr>
              <w:t>云计算</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8410AB"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08065117</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人工智能</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8410AB"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08065170</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c"/>
            </w:pPr>
            <w:r w:rsidRPr="008410AB">
              <w:rPr>
                <w:rFonts w:hint="eastAsia"/>
              </w:rPr>
              <w:t>大数据技术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CB09F4" w:rsidRPr="008410AB" w:rsidRDefault="00CB09F4" w:rsidP="00CD05FA">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pPr>
            <w:r w:rsidRPr="00E46E30">
              <w:rPr>
                <w:rFonts w:hint="eastAsia"/>
              </w:rPr>
              <w:t>X0000071</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c"/>
            </w:pPr>
            <w:r w:rsidRPr="008410AB">
              <w:rPr>
                <w:rFonts w:hint="eastAsia"/>
              </w:rPr>
              <w:t>web</w:t>
            </w:r>
            <w:r w:rsidRPr="008410AB">
              <w:rPr>
                <w:rFonts w:hint="eastAsia"/>
              </w:rPr>
              <w:t>程序设计</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X0000080</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c"/>
            </w:pPr>
            <w:r w:rsidRPr="008410AB">
              <w:rPr>
                <w:rFonts w:hint="eastAsia"/>
              </w:rPr>
              <w:t>网络应用开发与系统集成</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1</w:t>
            </w:r>
            <w:r w:rsidRPr="008410AB">
              <w:t>.0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8</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X0000048</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c"/>
            </w:pPr>
            <w:r w:rsidRPr="008410AB">
              <w:rPr>
                <w:rFonts w:hint="eastAsia"/>
              </w:rPr>
              <w:t>计算机网络新技术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X0000237</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c"/>
            </w:pPr>
            <w:r w:rsidRPr="008410AB">
              <w:rPr>
                <w:rFonts w:hint="eastAsia"/>
              </w:rPr>
              <w:t>移动通讯与无线网络技术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08903110</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c"/>
            </w:pPr>
            <w:r w:rsidRPr="008410AB">
              <w:rPr>
                <w:rFonts w:hint="eastAsia"/>
              </w:rPr>
              <w:t>物联网技术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08065123</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c"/>
            </w:pPr>
            <w:r w:rsidRPr="008410AB">
              <w:rPr>
                <w:rFonts w:hint="eastAsia"/>
              </w:rPr>
              <w:t>单片机原理与应用</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X0000155</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c"/>
            </w:pPr>
            <w:r w:rsidRPr="008410AB">
              <w:rPr>
                <w:rFonts w:hint="eastAsia"/>
              </w:rPr>
              <w:t>网络管理</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ascii="宋体" w:hAnsi="宋体" w:cs="宋体"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E46E30" w:rsidRPr="008410AB" w:rsidRDefault="00E46E30" w:rsidP="00E46E30">
            <w:pPr>
              <w:pStyle w:val="af"/>
            </w:pPr>
          </w:p>
        </w:tc>
      </w:tr>
      <w:tr w:rsidR="00E46E30" w:rsidRPr="008410AB"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08903106</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c"/>
            </w:pPr>
            <w:r w:rsidRPr="008410AB">
              <w:rPr>
                <w:rFonts w:hint="eastAsia"/>
              </w:rPr>
              <w:t>网络攻击与防护</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rsidR="00E46E30" w:rsidRPr="008410AB" w:rsidRDefault="00E46E30" w:rsidP="00E46E30">
            <w:pPr>
              <w:pStyle w:val="af"/>
            </w:pPr>
          </w:p>
        </w:tc>
      </w:tr>
      <w:tr w:rsidR="00E46E30" w:rsidRPr="008410AB"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rsidR="00E46E30" w:rsidRPr="008410AB" w:rsidRDefault="00E46E30" w:rsidP="00E46E30">
            <w:pPr>
              <w:pStyle w:val="ae"/>
            </w:pPr>
          </w:p>
        </w:tc>
        <w:tc>
          <w:tcPr>
            <w:tcW w:w="3686"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rPr>
              <w:t>小计</w:t>
            </w:r>
          </w:p>
        </w:tc>
        <w:tc>
          <w:tcPr>
            <w:tcW w:w="4706" w:type="dxa"/>
            <w:gridSpan w:val="8"/>
            <w:tcBorders>
              <w:top w:val="single" w:sz="4" w:space="0" w:color="auto"/>
              <w:left w:val="single" w:sz="4" w:space="0" w:color="auto"/>
              <w:bottom w:val="single" w:sz="12" w:space="0" w:color="auto"/>
              <w:right w:val="single" w:sz="12" w:space="0" w:color="auto"/>
            </w:tcBorders>
            <w:shd w:val="clear" w:color="auto" w:fill="auto"/>
            <w:tcMar>
              <w:top w:w="0" w:type="dxa"/>
              <w:left w:w="57" w:type="dxa"/>
              <w:bottom w:w="0" w:type="dxa"/>
              <w:right w:w="0" w:type="dxa"/>
            </w:tcMar>
            <w:vAlign w:val="center"/>
          </w:tcPr>
          <w:p w:rsidR="00E46E30" w:rsidRPr="008410AB" w:rsidRDefault="00E46E30" w:rsidP="00E46E30">
            <w:pPr>
              <w:pStyle w:val="af"/>
            </w:pPr>
            <w:r w:rsidRPr="008410AB">
              <w:rPr>
                <w:rFonts w:hint="eastAsia"/>
                <w:sz w:val="22"/>
              </w:rPr>
              <w:t>最低修读</w:t>
            </w:r>
            <w:r w:rsidRPr="008410AB">
              <w:rPr>
                <w:rFonts w:hint="eastAsia"/>
                <w:sz w:val="22"/>
              </w:rPr>
              <w:t>20</w:t>
            </w:r>
            <w:r w:rsidRPr="008410AB">
              <w:rPr>
                <w:rFonts w:hint="eastAsia"/>
                <w:sz w:val="22"/>
              </w:rPr>
              <w:t>学分</w:t>
            </w:r>
          </w:p>
        </w:tc>
      </w:tr>
    </w:tbl>
    <w:p w:rsidR="00CB09F4" w:rsidRPr="008410AB" w:rsidRDefault="008410AB">
      <w:pPr>
        <w:pStyle w:val="2"/>
        <w:ind w:firstLineChars="0" w:firstLine="0"/>
      </w:pPr>
      <w:r w:rsidRPr="008410AB">
        <w:br w:type="page"/>
      </w:r>
    </w:p>
    <w:p w:rsidR="00CB09F4" w:rsidRPr="008410AB" w:rsidRDefault="008410AB">
      <w:pPr>
        <w:pStyle w:val="2"/>
      </w:pPr>
      <w:r w:rsidRPr="008410AB">
        <w:rPr>
          <w:rFonts w:hint="eastAsia"/>
        </w:rPr>
        <w:lastRenderedPageBreak/>
        <w:t>（三）实践类课程</w:t>
      </w:r>
    </w:p>
    <w:tbl>
      <w:tblPr>
        <w:tblStyle w:val="af0"/>
        <w:tblW w:w="8959"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7"/>
        <w:gridCol w:w="1134"/>
        <w:gridCol w:w="2552"/>
        <w:gridCol w:w="567"/>
        <w:gridCol w:w="737"/>
        <w:gridCol w:w="567"/>
        <w:gridCol w:w="567"/>
        <w:gridCol w:w="567"/>
        <w:gridCol w:w="567"/>
        <w:gridCol w:w="567"/>
        <w:gridCol w:w="567"/>
      </w:tblGrid>
      <w:tr w:rsidR="008410AB" w:rsidRPr="008410AB">
        <w:trPr>
          <w:trHeight w:val="284"/>
          <w:jc w:val="center"/>
        </w:trPr>
        <w:tc>
          <w:tcPr>
            <w:tcW w:w="567"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课程</w:t>
            </w:r>
          </w:p>
          <w:p w:rsidR="00CB09F4" w:rsidRPr="008410AB" w:rsidRDefault="008410AB" w:rsidP="00CD05FA">
            <w:pPr>
              <w:pStyle w:val="ae"/>
            </w:pPr>
            <w:r w:rsidRPr="008410AB">
              <w:rPr>
                <w:rFonts w:hint="eastAsia"/>
              </w:rPr>
              <w:t>性质</w:t>
            </w:r>
          </w:p>
        </w:tc>
        <w:tc>
          <w:tcPr>
            <w:tcW w:w="1134"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实验</w:t>
            </w:r>
          </w:p>
          <w:p w:rsidR="00CB09F4" w:rsidRPr="008410AB" w:rsidRDefault="008410AB" w:rsidP="00CD05FA">
            <w:pPr>
              <w:pStyle w:val="ae"/>
            </w:pPr>
            <w:r w:rsidRPr="008410AB">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实践</w:t>
            </w:r>
          </w:p>
          <w:p w:rsidR="00CB09F4" w:rsidRPr="008410AB" w:rsidRDefault="008410AB" w:rsidP="00CD05FA">
            <w:pPr>
              <w:pStyle w:val="ae"/>
            </w:pPr>
            <w:r w:rsidRPr="008410AB">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上机</w:t>
            </w:r>
          </w:p>
          <w:p w:rsidR="00CB09F4" w:rsidRPr="008410AB" w:rsidRDefault="008410AB" w:rsidP="00CD05FA">
            <w:pPr>
              <w:pStyle w:val="ae"/>
            </w:pPr>
            <w:r w:rsidRPr="008410AB">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开课</w:t>
            </w:r>
          </w:p>
          <w:p w:rsidR="00CB09F4" w:rsidRPr="008410AB" w:rsidRDefault="008410AB" w:rsidP="00CD05FA">
            <w:pPr>
              <w:pStyle w:val="ae"/>
            </w:pPr>
            <w:r w:rsidRPr="008410AB">
              <w:rPr>
                <w:rFonts w:hint="eastAsia"/>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考核</w:t>
            </w:r>
          </w:p>
          <w:p w:rsidR="00CB09F4" w:rsidRPr="008410AB" w:rsidRDefault="008410AB" w:rsidP="00CD05FA">
            <w:pPr>
              <w:pStyle w:val="ae"/>
            </w:pPr>
            <w:r w:rsidRPr="008410AB">
              <w:rPr>
                <w:rFonts w:hint="eastAsia"/>
              </w:rPr>
              <w:t>方式</w:t>
            </w:r>
          </w:p>
        </w:tc>
        <w:tc>
          <w:tcPr>
            <w:tcW w:w="567" w:type="dxa"/>
            <w:tcBorders>
              <w:top w:val="single" w:sz="12" w:space="0" w:color="auto"/>
              <w:left w:val="single" w:sz="4" w:space="0" w:color="auto"/>
              <w:bottom w:val="single" w:sz="4" w:space="0" w:color="auto"/>
              <w:right w:val="single" w:sz="12" w:space="0" w:color="auto"/>
            </w:tcBorders>
            <w:tcMar>
              <w:left w:w="57" w:type="dxa"/>
            </w:tcMar>
            <w:vAlign w:val="center"/>
          </w:tcPr>
          <w:p w:rsidR="00CB09F4" w:rsidRPr="008410AB" w:rsidRDefault="008410AB" w:rsidP="00CD05FA">
            <w:pPr>
              <w:pStyle w:val="ae"/>
            </w:pPr>
            <w:r w:rsidRPr="008410AB">
              <w:rPr>
                <w:rFonts w:hint="eastAsia"/>
              </w:rPr>
              <w:t>备注</w:t>
            </w:r>
          </w:p>
        </w:tc>
      </w:tr>
      <w:tr w:rsidR="008410AB" w:rsidRPr="008410AB">
        <w:trPr>
          <w:trHeight w:val="284"/>
          <w:jc w:val="center"/>
        </w:trPr>
        <w:tc>
          <w:tcPr>
            <w:tcW w:w="56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e"/>
            </w:pPr>
            <w:r w:rsidRPr="008410AB">
              <w:rPr>
                <w:rFonts w:hint="eastAsia"/>
              </w:rPr>
              <w:t>专</w:t>
            </w:r>
          </w:p>
          <w:p w:rsidR="00CB09F4" w:rsidRPr="008410AB" w:rsidRDefault="008410AB" w:rsidP="00CD05FA">
            <w:pPr>
              <w:pStyle w:val="ae"/>
            </w:pPr>
            <w:r w:rsidRPr="008410AB">
              <w:rPr>
                <w:rFonts w:hint="eastAsia"/>
              </w:rPr>
              <w:t>业</w:t>
            </w:r>
          </w:p>
          <w:p w:rsidR="00CB09F4" w:rsidRPr="008410AB" w:rsidRDefault="008410AB" w:rsidP="00CD05FA">
            <w:pPr>
              <w:pStyle w:val="ae"/>
            </w:pPr>
            <w:r w:rsidRPr="008410AB">
              <w:rPr>
                <w:rFonts w:hint="eastAsia"/>
              </w:rPr>
              <w:t>实</w:t>
            </w:r>
          </w:p>
          <w:p w:rsidR="00CB09F4" w:rsidRPr="008410AB" w:rsidRDefault="008410AB" w:rsidP="00CD05FA">
            <w:pPr>
              <w:pStyle w:val="ae"/>
            </w:pPr>
            <w:proofErr w:type="gramStart"/>
            <w:r w:rsidRPr="008410AB">
              <w:rPr>
                <w:rFonts w:hint="eastAsia"/>
              </w:rPr>
              <w:t>践</w:t>
            </w:r>
            <w:proofErr w:type="gramEnd"/>
          </w:p>
          <w:p w:rsidR="00CB09F4" w:rsidRPr="008410AB" w:rsidRDefault="008410AB" w:rsidP="00CD05FA">
            <w:pPr>
              <w:pStyle w:val="ae"/>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07021202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物理实验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1.5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CB09F4" w:rsidP="00CD05FA">
            <w:pPr>
              <w:pStyle w:val="af"/>
            </w:pP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08063241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t>电路与电子技术实验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8410AB" w:rsidP="00CD05FA">
            <w:pPr>
              <w:pStyle w:val="af"/>
            </w:pPr>
            <w:r w:rsidRPr="008410AB">
              <w:rPr>
                <w:rFonts w:hint="eastAsia"/>
              </w:rPr>
              <w:t>#</w:t>
            </w: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08065223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t>计算机组成原理实验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8410AB" w:rsidP="00CD05FA">
            <w:pPr>
              <w:pStyle w:val="af"/>
            </w:pPr>
            <w:r w:rsidRPr="008410AB">
              <w:rPr>
                <w:rFonts w:hint="eastAsia"/>
              </w:rPr>
              <w:t>#</w:t>
            </w: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08031192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t>JAVA</w:t>
            </w:r>
            <w:r w:rsidRPr="008410AB">
              <w:t>面向对象程序设计实验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8410AB" w:rsidP="00CD05FA">
            <w:pPr>
              <w:pStyle w:val="af"/>
            </w:pPr>
            <w:r w:rsidRPr="008410AB">
              <w:rPr>
                <w:rFonts w:hint="eastAsia"/>
              </w:rPr>
              <w:t>#</w:t>
            </w:r>
          </w:p>
        </w:tc>
      </w:tr>
      <w:tr w:rsidR="008410AB"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08076308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数字逻辑与数字系统实验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rPr>
                <w:rFonts w:cs="Times New Roman"/>
                <w:sz w:val="20"/>
                <w:szCs w:val="20"/>
              </w:rPr>
            </w:pPr>
            <w:r w:rsidRPr="008410AB">
              <w:rPr>
                <w:rFonts w:cs="Times New Roman"/>
                <w:sz w:val="20"/>
                <w:szCs w:val="2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rPr>
                <w:rFonts w:cs="Times New Roman"/>
                <w:sz w:val="20"/>
                <w:szCs w:val="20"/>
              </w:rPr>
            </w:pPr>
            <w:r w:rsidRPr="008410AB">
              <w:rPr>
                <w:rFonts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8410AB" w:rsidP="00CD05FA">
            <w:pPr>
              <w:pStyle w:val="af"/>
            </w:pPr>
            <w:r w:rsidRPr="008410AB">
              <w:rPr>
                <w:rFonts w:hint="eastAsia"/>
              </w:rPr>
              <w:t>#</w:t>
            </w:r>
          </w:p>
        </w:tc>
      </w:tr>
      <w:tr w:rsidR="008410AB"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08065221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c"/>
            </w:pPr>
            <w:r w:rsidRPr="008410AB">
              <w:rPr>
                <w:rFonts w:hint="eastAsia"/>
              </w:rPr>
              <w:t>计算机网络实验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rPr>
                <w:rFonts w:cs="Times New Roman"/>
                <w:sz w:val="20"/>
                <w:szCs w:val="20"/>
              </w:rPr>
            </w:pPr>
            <w:r w:rsidRPr="008410AB">
              <w:rPr>
                <w:rFonts w:cs="Times New Roman"/>
                <w:sz w:val="20"/>
                <w:szCs w:val="2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rPr>
                <w:rFonts w:cs="Times New Roman"/>
                <w:sz w:val="20"/>
                <w:szCs w:val="20"/>
              </w:rPr>
            </w:pPr>
            <w:r w:rsidRPr="008410AB">
              <w:rPr>
                <w:rFonts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CB09F4" w:rsidRPr="008410AB" w:rsidRDefault="008410AB" w:rsidP="00CD05FA">
            <w:pPr>
              <w:pStyle w:val="af"/>
            </w:pPr>
            <w:r w:rsidRPr="008410AB">
              <w:rPr>
                <w:rFonts w:hint="eastAsia"/>
              </w:rPr>
              <w:t>#</w:t>
            </w:r>
          </w:p>
        </w:tc>
      </w:tr>
      <w:tr w:rsidR="00E46E30"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bookmarkStart w:id="0" w:name="_GoBack" w:colFirst="1" w:colLast="1"/>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pPr>
            <w:r w:rsidRPr="00E46E30">
              <w:rPr>
                <w:rFonts w:hint="eastAsia"/>
              </w:rPr>
              <w:t>08903201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网络安全实验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08065173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t>Linux</w:t>
            </w:r>
            <w:r w:rsidRPr="008410AB">
              <w:t>操作系统实验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X0000087</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数据库原理实验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08065172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数据结构实验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08903205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路由与交换技术实验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X0000396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网络系统集成</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X0000504</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网络布线工程课程设计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1</w:t>
            </w:r>
            <w:r w:rsidRPr="008410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E46E30" w:rsidRPr="00E46E30" w:rsidRDefault="00E46E30" w:rsidP="00E46E30">
            <w:pPr>
              <w:pStyle w:val="af"/>
              <w:rPr>
                <w:rFonts w:hint="eastAsia"/>
              </w:rPr>
            </w:pPr>
            <w:r w:rsidRPr="00E46E30">
              <w:rPr>
                <w:rFonts w:hint="eastAsia"/>
              </w:rPr>
              <w:t>08903109</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互联网协议分析与设计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bookmarkEnd w:id="0"/>
      <w:tr w:rsidR="00E46E30" w:rsidRPr="008410AB"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08063303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生产实习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10.0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r w:rsidRPr="008410AB">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r w:rsidRPr="008410AB">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08065141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t>毕业实习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4</w:t>
            </w:r>
            <w:r w:rsidRPr="008410AB">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4</w:t>
            </w:r>
            <w:r w:rsidRPr="008410AB">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08065314</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毕业设计（论文）</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12</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12</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r w:rsidRPr="008410AB">
              <w:rPr>
                <w:rFonts w:hint="eastAsia"/>
              </w:rPr>
              <w:t>#</w:t>
            </w:r>
          </w:p>
        </w:tc>
      </w:tr>
      <w:tr w:rsidR="00E46E30" w:rsidRPr="008410AB">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rsidR="00E46E30" w:rsidRPr="008410AB" w:rsidRDefault="00E46E30" w:rsidP="00E46E30">
            <w:pPr>
              <w:pStyle w:val="ae"/>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41.0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340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340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36</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e"/>
            </w:pPr>
            <w:r w:rsidRPr="008410AB">
              <w:rPr>
                <w:rFonts w:hint="eastAsia"/>
              </w:rPr>
              <w:t>专业外的自主实践</w:t>
            </w:r>
          </w:p>
          <w:p w:rsidR="00E46E30" w:rsidRPr="008410AB" w:rsidRDefault="00E46E30" w:rsidP="00E46E30">
            <w:pPr>
              <w:pStyle w:val="ae"/>
            </w:pPr>
            <w:r w:rsidRPr="008410AB">
              <w:rPr>
                <w:rFonts w:hint="eastAsia"/>
              </w:rPr>
              <w:t>课程</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01101101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军事理论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36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01101102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军事技能</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04023101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入学教育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04023110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公益劳动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03022330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安全与生命教育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03022301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c"/>
            </w:pPr>
            <w:r w:rsidRPr="008410AB">
              <w:rPr>
                <w:rFonts w:hint="eastAsia"/>
              </w:rPr>
              <w:t>社会实践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rsidR="00E46E30" w:rsidRPr="008410AB" w:rsidRDefault="00E46E30" w:rsidP="00E46E30">
            <w:pPr>
              <w:pStyle w:val="af"/>
            </w:pPr>
          </w:p>
        </w:tc>
      </w:tr>
      <w:tr w:rsidR="00E46E30" w:rsidRPr="008410AB">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rsidR="00E46E30" w:rsidRPr="008410AB" w:rsidRDefault="00E46E30" w:rsidP="00E46E30">
            <w:pPr>
              <w:pStyle w:val="ae"/>
            </w:pPr>
          </w:p>
        </w:tc>
        <w:tc>
          <w:tcPr>
            <w:tcW w:w="3686"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rPr>
                <w:rFonts w:hint="eastAsia"/>
              </w:rPr>
              <w:t>小计（不列入总学时）</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8.5</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124</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80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r w:rsidRPr="008410AB">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46E30" w:rsidRPr="008410AB" w:rsidRDefault="00E46E30" w:rsidP="00E46E30">
            <w:pPr>
              <w:pStyle w:val="af"/>
            </w:pPr>
          </w:p>
        </w:tc>
        <w:tc>
          <w:tcPr>
            <w:tcW w:w="567" w:type="dxa"/>
            <w:tcBorders>
              <w:top w:val="single" w:sz="4" w:space="0" w:color="auto"/>
              <w:left w:val="single" w:sz="4" w:space="0" w:color="auto"/>
              <w:bottom w:val="single" w:sz="12" w:space="0" w:color="auto"/>
              <w:right w:val="single" w:sz="12" w:space="0" w:color="auto"/>
            </w:tcBorders>
            <w:tcMar>
              <w:left w:w="57" w:type="dxa"/>
            </w:tcMar>
            <w:vAlign w:val="center"/>
          </w:tcPr>
          <w:p w:rsidR="00E46E30" w:rsidRPr="008410AB" w:rsidRDefault="00E46E30" w:rsidP="00E46E30">
            <w:pPr>
              <w:pStyle w:val="af"/>
            </w:pPr>
          </w:p>
        </w:tc>
      </w:tr>
    </w:tbl>
    <w:p w:rsidR="00CB09F4" w:rsidRPr="008410AB" w:rsidRDefault="008410AB">
      <w:pPr>
        <w:pStyle w:val="afb"/>
      </w:pPr>
      <w:r w:rsidRPr="008410AB">
        <w:rPr>
          <w:rFonts w:hint="eastAsia"/>
        </w:rPr>
        <w:t>注：</w:t>
      </w:r>
      <w:r w:rsidRPr="008410AB">
        <w:rPr>
          <w:rFonts w:hint="eastAsia"/>
        </w:rPr>
        <w:t>#</w:t>
      </w:r>
      <w:r w:rsidRPr="008410AB">
        <w:rPr>
          <w:rFonts w:hint="eastAsia"/>
        </w:rPr>
        <w:t>为包含综合性、设计性实验课程。</w:t>
      </w:r>
    </w:p>
    <w:p w:rsidR="00CB09F4" w:rsidRPr="008410AB" w:rsidRDefault="008410AB">
      <w:pPr>
        <w:spacing w:line="420" w:lineRule="exact"/>
        <w:ind w:firstLineChars="0" w:firstLine="0"/>
        <w:rPr>
          <w:rFonts w:cs="Times New Roman"/>
          <w:b/>
          <w:szCs w:val="21"/>
        </w:rPr>
      </w:pPr>
      <w:r w:rsidRPr="008410AB">
        <w:rPr>
          <w:rFonts w:cs="Times New Roman"/>
          <w:b/>
          <w:szCs w:val="21"/>
        </w:rPr>
        <w:br w:type="page"/>
      </w:r>
    </w:p>
    <w:p w:rsidR="00CB09F4" w:rsidRPr="008410AB" w:rsidRDefault="008410AB">
      <w:pPr>
        <w:pStyle w:val="2"/>
        <w:rPr>
          <w:rFonts w:cs="Times New Roman"/>
        </w:rPr>
      </w:pPr>
      <w:r w:rsidRPr="008410AB">
        <w:rPr>
          <w:rFonts w:cs="Times New Roman" w:hint="eastAsia"/>
        </w:rPr>
        <w:lastRenderedPageBreak/>
        <w:t>（四）</w:t>
      </w:r>
      <w:r w:rsidRPr="008410AB">
        <w:rPr>
          <w:rFonts w:hint="eastAsia"/>
        </w:rPr>
        <w:t>创新创业能力发展课外实践课程（奖励性学分）</w:t>
      </w:r>
    </w:p>
    <w:tbl>
      <w:tblPr>
        <w:tblStyle w:val="af0"/>
        <w:tblW w:w="906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04"/>
        <w:gridCol w:w="1275"/>
        <w:gridCol w:w="3221"/>
        <w:gridCol w:w="2333"/>
        <w:gridCol w:w="1428"/>
      </w:tblGrid>
      <w:tr w:rsidR="008410AB" w:rsidRPr="008410AB">
        <w:trPr>
          <w:jc w:val="center"/>
        </w:trPr>
        <w:tc>
          <w:tcPr>
            <w:tcW w:w="804" w:type="dxa"/>
            <w:vAlign w:val="center"/>
          </w:tcPr>
          <w:p w:rsidR="00CB09F4" w:rsidRPr="008410AB" w:rsidRDefault="008410AB">
            <w:pPr>
              <w:pStyle w:val="ae"/>
            </w:pPr>
            <w:r w:rsidRPr="008410AB">
              <w:rPr>
                <w:rFonts w:hint="eastAsia"/>
              </w:rPr>
              <w:t>项目</w:t>
            </w:r>
          </w:p>
        </w:tc>
        <w:tc>
          <w:tcPr>
            <w:tcW w:w="1275" w:type="dxa"/>
            <w:vAlign w:val="center"/>
          </w:tcPr>
          <w:p w:rsidR="00CB09F4" w:rsidRPr="008410AB" w:rsidRDefault="008410AB">
            <w:pPr>
              <w:pStyle w:val="ae"/>
            </w:pPr>
            <w:r w:rsidRPr="008410AB">
              <w:rPr>
                <w:rFonts w:hint="eastAsia"/>
              </w:rPr>
              <w:t>课外活</w:t>
            </w:r>
          </w:p>
          <w:p w:rsidR="00CB09F4" w:rsidRPr="008410AB" w:rsidRDefault="008410AB">
            <w:pPr>
              <w:pStyle w:val="ae"/>
            </w:pPr>
            <w:r w:rsidRPr="008410AB">
              <w:rPr>
                <w:rFonts w:hint="eastAsia"/>
              </w:rPr>
              <w:t>动名称</w:t>
            </w:r>
          </w:p>
        </w:tc>
        <w:tc>
          <w:tcPr>
            <w:tcW w:w="5554" w:type="dxa"/>
            <w:gridSpan w:val="2"/>
            <w:vAlign w:val="center"/>
          </w:tcPr>
          <w:p w:rsidR="00CB09F4" w:rsidRPr="008410AB" w:rsidRDefault="008410AB">
            <w:pPr>
              <w:pStyle w:val="ae"/>
            </w:pPr>
            <w:r w:rsidRPr="008410AB">
              <w:rPr>
                <w:rFonts w:hint="eastAsia"/>
              </w:rPr>
              <w:t>课外活动和社会实践的要求</w:t>
            </w:r>
          </w:p>
        </w:tc>
        <w:tc>
          <w:tcPr>
            <w:tcW w:w="1428" w:type="dxa"/>
            <w:vAlign w:val="center"/>
          </w:tcPr>
          <w:p w:rsidR="00CB09F4" w:rsidRPr="008410AB" w:rsidRDefault="008410AB">
            <w:pPr>
              <w:pStyle w:val="ae"/>
            </w:pPr>
            <w:r w:rsidRPr="008410AB">
              <w:rPr>
                <w:rFonts w:hint="eastAsia"/>
              </w:rPr>
              <w:t>学分</w:t>
            </w:r>
          </w:p>
        </w:tc>
      </w:tr>
      <w:tr w:rsidR="008410AB" w:rsidRPr="008410AB">
        <w:trPr>
          <w:jc w:val="center"/>
        </w:trPr>
        <w:tc>
          <w:tcPr>
            <w:tcW w:w="804" w:type="dxa"/>
            <w:vMerge w:val="restart"/>
            <w:vAlign w:val="center"/>
          </w:tcPr>
          <w:p w:rsidR="00CB09F4" w:rsidRPr="008410AB" w:rsidRDefault="008410AB">
            <w:pPr>
              <w:pStyle w:val="ae"/>
            </w:pPr>
            <w:r w:rsidRPr="008410AB">
              <w:rPr>
                <w:rFonts w:hint="eastAsia"/>
              </w:rPr>
              <w:t>学</w:t>
            </w:r>
          </w:p>
          <w:p w:rsidR="00CB09F4" w:rsidRPr="008410AB" w:rsidRDefault="008410AB">
            <w:pPr>
              <w:pStyle w:val="ae"/>
            </w:pPr>
            <w:r w:rsidRPr="008410AB">
              <w:rPr>
                <w:rFonts w:hint="eastAsia"/>
              </w:rPr>
              <w:t>术</w:t>
            </w:r>
          </w:p>
          <w:p w:rsidR="00CB09F4" w:rsidRPr="008410AB" w:rsidRDefault="008410AB">
            <w:pPr>
              <w:pStyle w:val="ae"/>
            </w:pPr>
            <w:r w:rsidRPr="008410AB">
              <w:rPr>
                <w:rFonts w:hint="eastAsia"/>
              </w:rPr>
              <w:t>创</w:t>
            </w:r>
          </w:p>
          <w:p w:rsidR="00CB09F4" w:rsidRPr="008410AB" w:rsidRDefault="008410AB">
            <w:pPr>
              <w:pStyle w:val="ae"/>
            </w:pPr>
            <w:r w:rsidRPr="008410AB">
              <w:rPr>
                <w:rFonts w:hint="eastAsia"/>
              </w:rPr>
              <w:t>作</w:t>
            </w:r>
          </w:p>
        </w:tc>
        <w:tc>
          <w:tcPr>
            <w:tcW w:w="1275" w:type="dxa"/>
            <w:vAlign w:val="center"/>
          </w:tcPr>
          <w:p w:rsidR="00CB09F4" w:rsidRPr="008410AB" w:rsidRDefault="008410AB">
            <w:pPr>
              <w:pStyle w:val="af"/>
            </w:pPr>
            <w:r w:rsidRPr="008410AB">
              <w:rPr>
                <w:rFonts w:hint="eastAsia"/>
              </w:rPr>
              <w:t>学术论文</w:t>
            </w:r>
          </w:p>
        </w:tc>
        <w:tc>
          <w:tcPr>
            <w:tcW w:w="3221" w:type="dxa"/>
            <w:vAlign w:val="center"/>
          </w:tcPr>
          <w:p w:rsidR="00CB09F4" w:rsidRPr="008410AB" w:rsidRDefault="008410AB">
            <w:pPr>
              <w:pStyle w:val="af"/>
            </w:pPr>
            <w:r w:rsidRPr="008410AB">
              <w:rPr>
                <w:rFonts w:hint="eastAsia"/>
              </w:rPr>
              <w:t>被</w:t>
            </w:r>
            <w:r w:rsidRPr="008410AB">
              <w:t>SCI</w:t>
            </w:r>
            <w:r w:rsidRPr="008410AB">
              <w:rPr>
                <w:rFonts w:hint="eastAsia"/>
              </w:rPr>
              <w:t>、</w:t>
            </w:r>
            <w:r w:rsidRPr="008410AB">
              <w:t>EI</w:t>
            </w:r>
            <w:r w:rsidRPr="008410AB">
              <w:rPr>
                <w:rFonts w:hint="eastAsia"/>
              </w:rPr>
              <w:t>、</w:t>
            </w:r>
            <w:r w:rsidRPr="008410AB">
              <w:t>SSCI</w:t>
            </w:r>
            <w:r w:rsidRPr="008410AB">
              <w:rPr>
                <w:rFonts w:hint="eastAsia"/>
              </w:rPr>
              <w:t>、</w:t>
            </w:r>
            <w:r w:rsidRPr="008410AB">
              <w:t>ISTP</w:t>
            </w:r>
            <w:r w:rsidRPr="008410AB">
              <w:rPr>
                <w:rFonts w:hint="eastAsia"/>
              </w:rPr>
              <w:t>、</w:t>
            </w:r>
            <w:r w:rsidRPr="008410AB">
              <w:t>ISSHP</w:t>
            </w:r>
            <w:r w:rsidRPr="008410AB">
              <w:rPr>
                <w:rFonts w:hint="eastAsia"/>
              </w:rPr>
              <w:t>等检索，被国内外核心期刊、会议论文集及国内公开出版的学术期刊收录，内部出版刊物</w:t>
            </w:r>
          </w:p>
        </w:tc>
        <w:tc>
          <w:tcPr>
            <w:tcW w:w="2333" w:type="dxa"/>
            <w:vAlign w:val="center"/>
          </w:tcPr>
          <w:p w:rsidR="00CB09F4" w:rsidRPr="008410AB" w:rsidRDefault="008410AB">
            <w:pPr>
              <w:pStyle w:val="af"/>
            </w:pPr>
            <w:r w:rsidRPr="008410AB">
              <w:rPr>
                <w:rFonts w:hint="eastAsia"/>
              </w:rPr>
              <w:t>按检索或收录级别</w:t>
            </w:r>
          </w:p>
        </w:tc>
        <w:tc>
          <w:tcPr>
            <w:tcW w:w="1428" w:type="dxa"/>
            <w:vAlign w:val="center"/>
          </w:tcPr>
          <w:p w:rsidR="00CB09F4" w:rsidRPr="008410AB" w:rsidRDefault="008410AB">
            <w:pPr>
              <w:pStyle w:val="af"/>
            </w:pPr>
            <w:r w:rsidRPr="008410AB">
              <w:t>1-10</w:t>
            </w:r>
          </w:p>
        </w:tc>
      </w:tr>
      <w:tr w:rsidR="008410AB" w:rsidRPr="008410AB">
        <w:trPr>
          <w:jc w:val="center"/>
        </w:trPr>
        <w:tc>
          <w:tcPr>
            <w:tcW w:w="804" w:type="dxa"/>
            <w:vMerge/>
            <w:vAlign w:val="center"/>
          </w:tcPr>
          <w:p w:rsidR="00CB09F4" w:rsidRPr="008410AB" w:rsidRDefault="00CB09F4">
            <w:pPr>
              <w:pStyle w:val="ae"/>
            </w:pPr>
          </w:p>
        </w:tc>
        <w:tc>
          <w:tcPr>
            <w:tcW w:w="1275" w:type="dxa"/>
            <w:vAlign w:val="center"/>
          </w:tcPr>
          <w:p w:rsidR="00CB09F4" w:rsidRPr="008410AB" w:rsidRDefault="008410AB">
            <w:pPr>
              <w:pStyle w:val="af"/>
            </w:pPr>
            <w:r w:rsidRPr="008410AB">
              <w:rPr>
                <w:rFonts w:hint="eastAsia"/>
              </w:rPr>
              <w:t>文学作品、美术及艺术设计作品</w:t>
            </w:r>
          </w:p>
        </w:tc>
        <w:tc>
          <w:tcPr>
            <w:tcW w:w="3221" w:type="dxa"/>
            <w:vAlign w:val="center"/>
          </w:tcPr>
          <w:p w:rsidR="00CB09F4" w:rsidRPr="008410AB" w:rsidRDefault="008410AB">
            <w:pPr>
              <w:pStyle w:val="af"/>
            </w:pPr>
            <w:r w:rsidRPr="008410AB">
              <w:rPr>
                <w:rFonts w:hint="eastAsia"/>
              </w:rPr>
              <w:t>国内外核心、国家级出版社、其他公开刊物</w:t>
            </w:r>
          </w:p>
        </w:tc>
        <w:tc>
          <w:tcPr>
            <w:tcW w:w="2333" w:type="dxa"/>
            <w:vAlign w:val="center"/>
          </w:tcPr>
          <w:p w:rsidR="00CB09F4" w:rsidRPr="008410AB" w:rsidRDefault="008410AB">
            <w:pPr>
              <w:pStyle w:val="af"/>
            </w:pPr>
            <w:r w:rsidRPr="008410AB">
              <w:rPr>
                <w:rFonts w:hint="eastAsia"/>
              </w:rPr>
              <w:t>按出版级别（第一作者）</w:t>
            </w:r>
          </w:p>
        </w:tc>
        <w:tc>
          <w:tcPr>
            <w:tcW w:w="1428" w:type="dxa"/>
            <w:vAlign w:val="center"/>
          </w:tcPr>
          <w:p w:rsidR="00CB09F4" w:rsidRPr="008410AB" w:rsidRDefault="008410AB">
            <w:pPr>
              <w:pStyle w:val="af"/>
            </w:pPr>
            <w:r w:rsidRPr="008410AB">
              <w:t>1-3</w:t>
            </w:r>
          </w:p>
        </w:tc>
      </w:tr>
      <w:tr w:rsidR="008410AB" w:rsidRPr="008410AB">
        <w:trPr>
          <w:jc w:val="center"/>
        </w:trPr>
        <w:tc>
          <w:tcPr>
            <w:tcW w:w="804" w:type="dxa"/>
            <w:vMerge/>
            <w:vAlign w:val="center"/>
          </w:tcPr>
          <w:p w:rsidR="00CB09F4" w:rsidRPr="008410AB" w:rsidRDefault="00CB09F4">
            <w:pPr>
              <w:pStyle w:val="ae"/>
            </w:pPr>
          </w:p>
        </w:tc>
        <w:tc>
          <w:tcPr>
            <w:tcW w:w="1275" w:type="dxa"/>
            <w:vAlign w:val="center"/>
          </w:tcPr>
          <w:p w:rsidR="00CB09F4" w:rsidRPr="008410AB" w:rsidRDefault="008410AB">
            <w:pPr>
              <w:pStyle w:val="af"/>
            </w:pPr>
            <w:r w:rsidRPr="008410AB">
              <w:rPr>
                <w:rFonts w:hint="eastAsia"/>
              </w:rPr>
              <w:t>学术著作</w:t>
            </w:r>
          </w:p>
        </w:tc>
        <w:tc>
          <w:tcPr>
            <w:tcW w:w="3221" w:type="dxa"/>
            <w:vAlign w:val="center"/>
          </w:tcPr>
          <w:p w:rsidR="00CB09F4" w:rsidRPr="008410AB" w:rsidRDefault="008410AB">
            <w:pPr>
              <w:pStyle w:val="af"/>
            </w:pPr>
            <w:r w:rsidRPr="008410AB">
              <w:rPr>
                <w:rFonts w:hint="eastAsia"/>
              </w:rPr>
              <w:t>公开出版专著、学术著作</w:t>
            </w:r>
          </w:p>
        </w:tc>
        <w:tc>
          <w:tcPr>
            <w:tcW w:w="2333" w:type="dxa"/>
            <w:vAlign w:val="center"/>
          </w:tcPr>
          <w:p w:rsidR="00CB09F4" w:rsidRPr="008410AB" w:rsidRDefault="008410AB">
            <w:pPr>
              <w:pStyle w:val="af"/>
            </w:pPr>
            <w:r w:rsidRPr="008410AB">
              <w:rPr>
                <w:rFonts w:hint="eastAsia"/>
              </w:rPr>
              <w:t>按编写级别及字数</w:t>
            </w:r>
          </w:p>
        </w:tc>
        <w:tc>
          <w:tcPr>
            <w:tcW w:w="1428" w:type="dxa"/>
            <w:vAlign w:val="center"/>
          </w:tcPr>
          <w:p w:rsidR="00CB09F4" w:rsidRPr="008410AB" w:rsidRDefault="008410AB">
            <w:pPr>
              <w:pStyle w:val="af"/>
            </w:pPr>
            <w:r w:rsidRPr="008410AB">
              <w:t>1-8</w:t>
            </w:r>
          </w:p>
        </w:tc>
      </w:tr>
      <w:tr w:rsidR="008410AB" w:rsidRPr="008410AB">
        <w:trPr>
          <w:jc w:val="center"/>
        </w:trPr>
        <w:tc>
          <w:tcPr>
            <w:tcW w:w="804" w:type="dxa"/>
            <w:vMerge w:val="restart"/>
            <w:vAlign w:val="center"/>
          </w:tcPr>
          <w:p w:rsidR="00CB09F4" w:rsidRPr="008410AB" w:rsidRDefault="008410AB">
            <w:pPr>
              <w:pStyle w:val="ae"/>
            </w:pPr>
            <w:r w:rsidRPr="008410AB">
              <w:rPr>
                <w:rFonts w:hint="eastAsia"/>
              </w:rPr>
              <w:t>科</w:t>
            </w:r>
          </w:p>
          <w:p w:rsidR="00CB09F4" w:rsidRPr="008410AB" w:rsidRDefault="008410AB">
            <w:pPr>
              <w:pStyle w:val="ae"/>
            </w:pPr>
            <w:r w:rsidRPr="008410AB">
              <w:rPr>
                <w:rFonts w:hint="eastAsia"/>
              </w:rPr>
              <w:t>技</w:t>
            </w:r>
          </w:p>
          <w:p w:rsidR="00CB09F4" w:rsidRPr="008410AB" w:rsidRDefault="008410AB">
            <w:pPr>
              <w:pStyle w:val="ae"/>
            </w:pPr>
            <w:r w:rsidRPr="008410AB">
              <w:rPr>
                <w:rFonts w:hint="eastAsia"/>
              </w:rPr>
              <w:t>成</w:t>
            </w:r>
          </w:p>
          <w:p w:rsidR="00CB09F4" w:rsidRPr="008410AB" w:rsidRDefault="008410AB">
            <w:pPr>
              <w:pStyle w:val="ae"/>
            </w:pPr>
            <w:r w:rsidRPr="008410AB">
              <w:rPr>
                <w:rFonts w:hint="eastAsia"/>
              </w:rPr>
              <w:t>果</w:t>
            </w:r>
          </w:p>
        </w:tc>
        <w:tc>
          <w:tcPr>
            <w:tcW w:w="1275" w:type="dxa"/>
            <w:vMerge w:val="restart"/>
            <w:vAlign w:val="center"/>
          </w:tcPr>
          <w:p w:rsidR="00CB09F4" w:rsidRPr="008410AB" w:rsidRDefault="008410AB">
            <w:pPr>
              <w:pStyle w:val="af"/>
            </w:pPr>
            <w:r w:rsidRPr="008410AB">
              <w:rPr>
                <w:rFonts w:hint="eastAsia"/>
              </w:rPr>
              <w:t>科技成果奖</w:t>
            </w:r>
          </w:p>
        </w:tc>
        <w:tc>
          <w:tcPr>
            <w:tcW w:w="3221" w:type="dxa"/>
            <w:vAlign w:val="center"/>
          </w:tcPr>
          <w:p w:rsidR="00CB09F4" w:rsidRPr="008410AB" w:rsidRDefault="008410AB">
            <w:pPr>
              <w:pStyle w:val="af"/>
            </w:pPr>
            <w:r w:rsidRPr="008410AB">
              <w:rPr>
                <w:rFonts w:hint="eastAsia"/>
              </w:rPr>
              <w:t>国家级</w:t>
            </w:r>
          </w:p>
        </w:tc>
        <w:tc>
          <w:tcPr>
            <w:tcW w:w="2333" w:type="dxa"/>
            <w:vAlign w:val="center"/>
          </w:tcPr>
          <w:p w:rsidR="00CB09F4" w:rsidRPr="008410AB" w:rsidRDefault="008410AB">
            <w:pPr>
              <w:pStyle w:val="af"/>
            </w:pPr>
            <w:r w:rsidRPr="008410AB">
              <w:rPr>
                <w:rFonts w:hint="eastAsia"/>
              </w:rPr>
              <w:t>一、二、三等奖</w:t>
            </w:r>
          </w:p>
        </w:tc>
        <w:tc>
          <w:tcPr>
            <w:tcW w:w="1428" w:type="dxa"/>
            <w:vAlign w:val="center"/>
          </w:tcPr>
          <w:p w:rsidR="00CB09F4" w:rsidRPr="008410AB" w:rsidRDefault="008410AB">
            <w:pPr>
              <w:pStyle w:val="af"/>
            </w:pPr>
            <w:r w:rsidRPr="008410AB">
              <w:t>15/10/8</w:t>
            </w:r>
          </w:p>
        </w:tc>
      </w:tr>
      <w:tr w:rsidR="008410AB" w:rsidRPr="008410AB">
        <w:trPr>
          <w:jc w:val="center"/>
        </w:trPr>
        <w:tc>
          <w:tcPr>
            <w:tcW w:w="804" w:type="dxa"/>
            <w:vMerge/>
            <w:vAlign w:val="center"/>
          </w:tcPr>
          <w:p w:rsidR="00CB09F4" w:rsidRPr="008410AB" w:rsidRDefault="00CB09F4">
            <w:pPr>
              <w:pStyle w:val="ae"/>
            </w:pPr>
          </w:p>
        </w:tc>
        <w:tc>
          <w:tcPr>
            <w:tcW w:w="1275" w:type="dxa"/>
            <w:vMerge/>
            <w:vAlign w:val="center"/>
          </w:tcPr>
          <w:p w:rsidR="00CB09F4" w:rsidRPr="008410AB" w:rsidRDefault="00CB09F4">
            <w:pPr>
              <w:pStyle w:val="af"/>
            </w:pPr>
          </w:p>
        </w:tc>
        <w:tc>
          <w:tcPr>
            <w:tcW w:w="3221" w:type="dxa"/>
            <w:vAlign w:val="center"/>
          </w:tcPr>
          <w:p w:rsidR="00CB09F4" w:rsidRPr="008410AB" w:rsidRDefault="008410AB">
            <w:pPr>
              <w:pStyle w:val="af"/>
            </w:pPr>
            <w:r w:rsidRPr="008410AB">
              <w:rPr>
                <w:rFonts w:hint="eastAsia"/>
              </w:rPr>
              <w:t>省级</w:t>
            </w:r>
          </w:p>
        </w:tc>
        <w:tc>
          <w:tcPr>
            <w:tcW w:w="2333" w:type="dxa"/>
            <w:vAlign w:val="center"/>
          </w:tcPr>
          <w:p w:rsidR="00CB09F4" w:rsidRPr="008410AB" w:rsidRDefault="008410AB">
            <w:pPr>
              <w:pStyle w:val="af"/>
            </w:pPr>
            <w:r w:rsidRPr="008410AB">
              <w:rPr>
                <w:rFonts w:hint="eastAsia"/>
              </w:rPr>
              <w:t>特、一、二、三等奖</w:t>
            </w:r>
          </w:p>
        </w:tc>
        <w:tc>
          <w:tcPr>
            <w:tcW w:w="1428" w:type="dxa"/>
            <w:vAlign w:val="center"/>
          </w:tcPr>
          <w:p w:rsidR="00CB09F4" w:rsidRPr="008410AB" w:rsidRDefault="008410AB">
            <w:pPr>
              <w:pStyle w:val="af"/>
            </w:pPr>
            <w:r w:rsidRPr="008410AB">
              <w:t>10/8/6/5</w:t>
            </w:r>
          </w:p>
        </w:tc>
      </w:tr>
      <w:tr w:rsidR="008410AB" w:rsidRPr="008410AB">
        <w:trPr>
          <w:jc w:val="center"/>
        </w:trPr>
        <w:tc>
          <w:tcPr>
            <w:tcW w:w="804" w:type="dxa"/>
            <w:vMerge/>
            <w:vAlign w:val="center"/>
          </w:tcPr>
          <w:p w:rsidR="00CB09F4" w:rsidRPr="008410AB" w:rsidRDefault="00CB09F4">
            <w:pPr>
              <w:pStyle w:val="ae"/>
            </w:pPr>
          </w:p>
        </w:tc>
        <w:tc>
          <w:tcPr>
            <w:tcW w:w="1275" w:type="dxa"/>
            <w:vAlign w:val="center"/>
          </w:tcPr>
          <w:p w:rsidR="00CB09F4" w:rsidRPr="008410AB" w:rsidRDefault="008410AB">
            <w:pPr>
              <w:pStyle w:val="af"/>
            </w:pPr>
            <w:r w:rsidRPr="008410AB">
              <w:rPr>
                <w:rFonts w:hint="eastAsia"/>
              </w:rPr>
              <w:t>科学研究项目</w:t>
            </w:r>
          </w:p>
        </w:tc>
        <w:tc>
          <w:tcPr>
            <w:tcW w:w="3221" w:type="dxa"/>
            <w:vAlign w:val="center"/>
          </w:tcPr>
          <w:p w:rsidR="00CB09F4" w:rsidRPr="008410AB" w:rsidRDefault="008410AB">
            <w:pPr>
              <w:pStyle w:val="af"/>
            </w:pPr>
            <w:r w:rsidRPr="008410AB">
              <w:rPr>
                <w:rFonts w:hint="eastAsia"/>
              </w:rPr>
              <w:t>完成立项申报、实验研究、结题等全过程且项目结题通过验收的项目负责人</w:t>
            </w:r>
          </w:p>
        </w:tc>
        <w:tc>
          <w:tcPr>
            <w:tcW w:w="2333" w:type="dxa"/>
            <w:vAlign w:val="center"/>
          </w:tcPr>
          <w:p w:rsidR="00CB09F4" w:rsidRPr="008410AB" w:rsidRDefault="008410AB">
            <w:pPr>
              <w:pStyle w:val="af"/>
            </w:pPr>
            <w:r w:rsidRPr="008410AB">
              <w:rPr>
                <w:rFonts w:hint="eastAsia"/>
              </w:rPr>
              <w:t>国家级、省级、市级</w:t>
            </w:r>
          </w:p>
        </w:tc>
        <w:tc>
          <w:tcPr>
            <w:tcW w:w="1428" w:type="dxa"/>
            <w:vAlign w:val="center"/>
          </w:tcPr>
          <w:p w:rsidR="00CB09F4" w:rsidRPr="008410AB" w:rsidRDefault="008410AB">
            <w:pPr>
              <w:pStyle w:val="af"/>
            </w:pPr>
            <w:r w:rsidRPr="008410AB">
              <w:t>6/4/2</w:t>
            </w:r>
          </w:p>
        </w:tc>
      </w:tr>
      <w:tr w:rsidR="008410AB" w:rsidRPr="008410AB">
        <w:trPr>
          <w:jc w:val="center"/>
        </w:trPr>
        <w:tc>
          <w:tcPr>
            <w:tcW w:w="804" w:type="dxa"/>
            <w:vMerge/>
            <w:vAlign w:val="center"/>
          </w:tcPr>
          <w:p w:rsidR="00CB09F4" w:rsidRPr="008410AB" w:rsidRDefault="00CB09F4">
            <w:pPr>
              <w:pStyle w:val="ae"/>
            </w:pPr>
          </w:p>
        </w:tc>
        <w:tc>
          <w:tcPr>
            <w:tcW w:w="1275" w:type="dxa"/>
            <w:vAlign w:val="center"/>
          </w:tcPr>
          <w:p w:rsidR="00CB09F4" w:rsidRPr="008410AB" w:rsidRDefault="008410AB">
            <w:pPr>
              <w:pStyle w:val="af"/>
            </w:pPr>
            <w:r w:rsidRPr="008410AB">
              <w:rPr>
                <w:rFonts w:hint="eastAsia"/>
              </w:rPr>
              <w:t>专利</w:t>
            </w:r>
          </w:p>
        </w:tc>
        <w:tc>
          <w:tcPr>
            <w:tcW w:w="3221" w:type="dxa"/>
            <w:vAlign w:val="center"/>
          </w:tcPr>
          <w:p w:rsidR="00CB09F4" w:rsidRPr="008410AB" w:rsidRDefault="008410AB">
            <w:pPr>
              <w:pStyle w:val="af"/>
            </w:pPr>
            <w:r w:rsidRPr="008410AB">
              <w:rPr>
                <w:rFonts w:hint="eastAsia"/>
              </w:rPr>
              <w:t>发明专利，实用新型、产品外观专利、软件著作权</w:t>
            </w:r>
          </w:p>
        </w:tc>
        <w:tc>
          <w:tcPr>
            <w:tcW w:w="2333" w:type="dxa"/>
            <w:vAlign w:val="center"/>
          </w:tcPr>
          <w:p w:rsidR="00CB09F4" w:rsidRPr="008410AB" w:rsidRDefault="008410AB">
            <w:pPr>
              <w:pStyle w:val="af"/>
            </w:pPr>
            <w:r w:rsidRPr="008410AB">
              <w:rPr>
                <w:rFonts w:hint="eastAsia"/>
              </w:rPr>
              <w:t>类别（第一发明人）</w:t>
            </w:r>
          </w:p>
        </w:tc>
        <w:tc>
          <w:tcPr>
            <w:tcW w:w="1428" w:type="dxa"/>
            <w:vAlign w:val="center"/>
          </w:tcPr>
          <w:p w:rsidR="00CB09F4" w:rsidRPr="008410AB" w:rsidRDefault="008410AB">
            <w:pPr>
              <w:pStyle w:val="af"/>
            </w:pPr>
            <w:r w:rsidRPr="008410AB">
              <w:t>6/3</w:t>
            </w:r>
          </w:p>
        </w:tc>
      </w:tr>
      <w:tr w:rsidR="008410AB" w:rsidRPr="008410AB">
        <w:trPr>
          <w:jc w:val="center"/>
        </w:trPr>
        <w:tc>
          <w:tcPr>
            <w:tcW w:w="804" w:type="dxa"/>
            <w:vMerge w:val="restart"/>
            <w:vAlign w:val="center"/>
          </w:tcPr>
          <w:p w:rsidR="00CB09F4" w:rsidRPr="008410AB" w:rsidRDefault="008410AB">
            <w:pPr>
              <w:pStyle w:val="ae"/>
            </w:pPr>
            <w:r w:rsidRPr="008410AB">
              <w:rPr>
                <w:rFonts w:hint="eastAsia"/>
              </w:rPr>
              <w:t>学</w:t>
            </w:r>
          </w:p>
          <w:p w:rsidR="00CB09F4" w:rsidRPr="008410AB" w:rsidRDefault="008410AB">
            <w:pPr>
              <w:pStyle w:val="ae"/>
            </w:pPr>
            <w:r w:rsidRPr="008410AB">
              <w:rPr>
                <w:rFonts w:hint="eastAsia"/>
              </w:rPr>
              <w:t>科</w:t>
            </w:r>
          </w:p>
          <w:p w:rsidR="00CB09F4" w:rsidRPr="008410AB" w:rsidRDefault="008410AB">
            <w:pPr>
              <w:pStyle w:val="ae"/>
            </w:pPr>
            <w:r w:rsidRPr="008410AB">
              <w:rPr>
                <w:rFonts w:hint="eastAsia"/>
              </w:rPr>
              <w:t>竞</w:t>
            </w:r>
          </w:p>
          <w:p w:rsidR="00CB09F4" w:rsidRPr="008410AB" w:rsidRDefault="008410AB">
            <w:pPr>
              <w:pStyle w:val="ae"/>
            </w:pPr>
            <w:r w:rsidRPr="008410AB">
              <w:rPr>
                <w:rFonts w:hint="eastAsia"/>
              </w:rPr>
              <w:t>赛</w:t>
            </w:r>
          </w:p>
        </w:tc>
        <w:tc>
          <w:tcPr>
            <w:tcW w:w="1275" w:type="dxa"/>
            <w:vAlign w:val="center"/>
          </w:tcPr>
          <w:p w:rsidR="00CB09F4" w:rsidRPr="008410AB" w:rsidRDefault="008410AB">
            <w:pPr>
              <w:pStyle w:val="af"/>
            </w:pPr>
            <w:r w:rsidRPr="008410AB">
              <w:rPr>
                <w:rFonts w:hint="eastAsia"/>
              </w:rPr>
              <w:t>国际级</w:t>
            </w:r>
          </w:p>
        </w:tc>
        <w:tc>
          <w:tcPr>
            <w:tcW w:w="3221" w:type="dxa"/>
            <w:vAlign w:val="center"/>
          </w:tcPr>
          <w:p w:rsidR="00CB09F4" w:rsidRPr="008410AB" w:rsidRDefault="008410AB">
            <w:pPr>
              <w:pStyle w:val="af"/>
            </w:pPr>
            <w:r w:rsidRPr="008410AB">
              <w:rPr>
                <w:rFonts w:hint="eastAsia"/>
              </w:rPr>
              <w:t>特、一、二、三等奖</w:t>
            </w:r>
          </w:p>
        </w:tc>
        <w:tc>
          <w:tcPr>
            <w:tcW w:w="2333" w:type="dxa"/>
            <w:vAlign w:val="center"/>
          </w:tcPr>
          <w:p w:rsidR="00CB09F4" w:rsidRPr="008410AB" w:rsidRDefault="008410AB">
            <w:pPr>
              <w:pStyle w:val="af"/>
            </w:pPr>
            <w:r w:rsidRPr="008410AB">
              <w:rPr>
                <w:rFonts w:hint="eastAsia"/>
              </w:rPr>
              <w:t>按获奖等级（排序第一）</w:t>
            </w:r>
          </w:p>
        </w:tc>
        <w:tc>
          <w:tcPr>
            <w:tcW w:w="1428" w:type="dxa"/>
            <w:vAlign w:val="center"/>
          </w:tcPr>
          <w:p w:rsidR="00CB09F4" w:rsidRPr="008410AB" w:rsidRDefault="008410AB">
            <w:pPr>
              <w:pStyle w:val="af"/>
            </w:pPr>
            <w:r w:rsidRPr="008410AB">
              <w:t>10/8/6/4</w:t>
            </w:r>
          </w:p>
        </w:tc>
      </w:tr>
      <w:tr w:rsidR="008410AB" w:rsidRPr="008410AB">
        <w:trPr>
          <w:jc w:val="center"/>
        </w:trPr>
        <w:tc>
          <w:tcPr>
            <w:tcW w:w="804" w:type="dxa"/>
            <w:vMerge/>
            <w:vAlign w:val="center"/>
          </w:tcPr>
          <w:p w:rsidR="00CB09F4" w:rsidRPr="008410AB" w:rsidRDefault="00CB09F4">
            <w:pPr>
              <w:pStyle w:val="ae"/>
            </w:pPr>
          </w:p>
        </w:tc>
        <w:tc>
          <w:tcPr>
            <w:tcW w:w="1275" w:type="dxa"/>
            <w:vAlign w:val="center"/>
          </w:tcPr>
          <w:p w:rsidR="00CB09F4" w:rsidRPr="008410AB" w:rsidRDefault="008410AB">
            <w:pPr>
              <w:pStyle w:val="af"/>
            </w:pPr>
            <w:r w:rsidRPr="008410AB">
              <w:rPr>
                <w:rFonts w:hint="eastAsia"/>
              </w:rPr>
              <w:t>国家级</w:t>
            </w:r>
          </w:p>
        </w:tc>
        <w:tc>
          <w:tcPr>
            <w:tcW w:w="3221" w:type="dxa"/>
            <w:vAlign w:val="center"/>
          </w:tcPr>
          <w:p w:rsidR="00CB09F4" w:rsidRPr="008410AB" w:rsidRDefault="008410AB">
            <w:pPr>
              <w:pStyle w:val="af"/>
            </w:pPr>
            <w:r w:rsidRPr="008410AB">
              <w:rPr>
                <w:rFonts w:hint="eastAsia"/>
              </w:rPr>
              <w:t>特、一、二、三等奖</w:t>
            </w:r>
          </w:p>
        </w:tc>
        <w:tc>
          <w:tcPr>
            <w:tcW w:w="2333" w:type="dxa"/>
            <w:vAlign w:val="center"/>
          </w:tcPr>
          <w:p w:rsidR="00CB09F4" w:rsidRPr="008410AB" w:rsidRDefault="008410AB">
            <w:pPr>
              <w:pStyle w:val="af"/>
            </w:pPr>
            <w:r w:rsidRPr="008410AB">
              <w:rPr>
                <w:rFonts w:hint="eastAsia"/>
              </w:rPr>
              <w:t>按获奖等级（排序第一）</w:t>
            </w:r>
          </w:p>
        </w:tc>
        <w:tc>
          <w:tcPr>
            <w:tcW w:w="1428" w:type="dxa"/>
            <w:vAlign w:val="center"/>
          </w:tcPr>
          <w:p w:rsidR="00CB09F4" w:rsidRPr="008410AB" w:rsidRDefault="008410AB">
            <w:pPr>
              <w:pStyle w:val="af"/>
            </w:pPr>
            <w:r w:rsidRPr="008410AB">
              <w:t>4/3/2</w:t>
            </w:r>
          </w:p>
        </w:tc>
      </w:tr>
      <w:tr w:rsidR="008410AB" w:rsidRPr="008410AB">
        <w:trPr>
          <w:jc w:val="center"/>
        </w:trPr>
        <w:tc>
          <w:tcPr>
            <w:tcW w:w="804" w:type="dxa"/>
            <w:vMerge/>
            <w:vAlign w:val="center"/>
          </w:tcPr>
          <w:p w:rsidR="00CB09F4" w:rsidRPr="008410AB" w:rsidRDefault="00CB09F4">
            <w:pPr>
              <w:pStyle w:val="ae"/>
            </w:pPr>
          </w:p>
        </w:tc>
        <w:tc>
          <w:tcPr>
            <w:tcW w:w="1275" w:type="dxa"/>
            <w:vAlign w:val="center"/>
          </w:tcPr>
          <w:p w:rsidR="00CB09F4" w:rsidRPr="008410AB" w:rsidRDefault="008410AB">
            <w:pPr>
              <w:pStyle w:val="af"/>
            </w:pPr>
            <w:r w:rsidRPr="008410AB">
              <w:rPr>
                <w:rFonts w:hint="eastAsia"/>
              </w:rPr>
              <w:t>省级</w:t>
            </w:r>
          </w:p>
        </w:tc>
        <w:tc>
          <w:tcPr>
            <w:tcW w:w="3221" w:type="dxa"/>
            <w:vAlign w:val="center"/>
          </w:tcPr>
          <w:p w:rsidR="00CB09F4" w:rsidRPr="008410AB" w:rsidRDefault="008410AB">
            <w:pPr>
              <w:pStyle w:val="af"/>
            </w:pPr>
            <w:r w:rsidRPr="008410AB">
              <w:rPr>
                <w:rFonts w:hint="eastAsia"/>
              </w:rPr>
              <w:t>特、一、二、三等奖</w:t>
            </w:r>
          </w:p>
        </w:tc>
        <w:tc>
          <w:tcPr>
            <w:tcW w:w="2333" w:type="dxa"/>
            <w:vAlign w:val="center"/>
          </w:tcPr>
          <w:p w:rsidR="00CB09F4" w:rsidRPr="008410AB" w:rsidRDefault="008410AB">
            <w:pPr>
              <w:pStyle w:val="af"/>
            </w:pPr>
            <w:r w:rsidRPr="008410AB">
              <w:rPr>
                <w:rFonts w:hint="eastAsia"/>
              </w:rPr>
              <w:t>按获奖等级（排序第一）</w:t>
            </w:r>
          </w:p>
        </w:tc>
        <w:tc>
          <w:tcPr>
            <w:tcW w:w="1428" w:type="dxa"/>
            <w:vAlign w:val="center"/>
          </w:tcPr>
          <w:p w:rsidR="00CB09F4" w:rsidRPr="008410AB" w:rsidRDefault="008410AB">
            <w:pPr>
              <w:pStyle w:val="af"/>
            </w:pPr>
            <w:r w:rsidRPr="008410AB">
              <w:t>2/1.5/1</w:t>
            </w:r>
          </w:p>
        </w:tc>
      </w:tr>
      <w:tr w:rsidR="008410AB" w:rsidRPr="008410AB">
        <w:trPr>
          <w:jc w:val="center"/>
        </w:trPr>
        <w:tc>
          <w:tcPr>
            <w:tcW w:w="804" w:type="dxa"/>
            <w:vMerge/>
            <w:vAlign w:val="center"/>
          </w:tcPr>
          <w:p w:rsidR="00CB09F4" w:rsidRPr="008410AB" w:rsidRDefault="00CB09F4">
            <w:pPr>
              <w:pStyle w:val="ae"/>
            </w:pPr>
          </w:p>
        </w:tc>
        <w:tc>
          <w:tcPr>
            <w:tcW w:w="1275" w:type="dxa"/>
            <w:vAlign w:val="center"/>
          </w:tcPr>
          <w:p w:rsidR="00CB09F4" w:rsidRPr="008410AB" w:rsidRDefault="008410AB">
            <w:pPr>
              <w:pStyle w:val="af"/>
            </w:pPr>
            <w:r w:rsidRPr="008410AB">
              <w:rPr>
                <w:rFonts w:hint="eastAsia"/>
              </w:rPr>
              <w:t>校级</w:t>
            </w:r>
          </w:p>
        </w:tc>
        <w:tc>
          <w:tcPr>
            <w:tcW w:w="3221" w:type="dxa"/>
            <w:vAlign w:val="center"/>
          </w:tcPr>
          <w:p w:rsidR="00CB09F4" w:rsidRPr="008410AB" w:rsidRDefault="008410AB">
            <w:pPr>
              <w:pStyle w:val="af"/>
            </w:pPr>
            <w:r w:rsidRPr="008410AB">
              <w:rPr>
                <w:rFonts w:hint="eastAsia"/>
              </w:rPr>
              <w:t>特、一、二等奖</w:t>
            </w:r>
          </w:p>
        </w:tc>
        <w:tc>
          <w:tcPr>
            <w:tcW w:w="2333" w:type="dxa"/>
            <w:vAlign w:val="center"/>
          </w:tcPr>
          <w:p w:rsidR="00CB09F4" w:rsidRPr="008410AB" w:rsidRDefault="008410AB">
            <w:pPr>
              <w:pStyle w:val="af"/>
            </w:pPr>
            <w:r w:rsidRPr="008410AB">
              <w:rPr>
                <w:rFonts w:hint="eastAsia"/>
              </w:rPr>
              <w:t>按获奖等级（排序第一）</w:t>
            </w:r>
          </w:p>
        </w:tc>
        <w:tc>
          <w:tcPr>
            <w:tcW w:w="1428" w:type="dxa"/>
            <w:vAlign w:val="center"/>
          </w:tcPr>
          <w:p w:rsidR="00CB09F4" w:rsidRPr="008410AB" w:rsidRDefault="008410AB">
            <w:pPr>
              <w:pStyle w:val="af"/>
            </w:pPr>
            <w:r w:rsidRPr="008410AB">
              <w:t>1/0.5</w:t>
            </w:r>
          </w:p>
        </w:tc>
      </w:tr>
      <w:tr w:rsidR="008410AB" w:rsidRPr="008410AB">
        <w:trPr>
          <w:jc w:val="center"/>
        </w:trPr>
        <w:tc>
          <w:tcPr>
            <w:tcW w:w="804" w:type="dxa"/>
            <w:vMerge w:val="restart"/>
            <w:vAlign w:val="center"/>
          </w:tcPr>
          <w:p w:rsidR="00CB09F4" w:rsidRPr="008410AB" w:rsidRDefault="008410AB">
            <w:pPr>
              <w:pStyle w:val="ae"/>
            </w:pPr>
            <w:r w:rsidRPr="008410AB">
              <w:rPr>
                <w:rFonts w:hint="eastAsia"/>
              </w:rPr>
              <w:t>课</w:t>
            </w:r>
          </w:p>
          <w:p w:rsidR="00CB09F4" w:rsidRPr="008410AB" w:rsidRDefault="008410AB">
            <w:pPr>
              <w:pStyle w:val="ae"/>
            </w:pPr>
            <w:r w:rsidRPr="008410AB">
              <w:rPr>
                <w:rFonts w:hint="eastAsia"/>
              </w:rPr>
              <w:t>外</w:t>
            </w:r>
          </w:p>
          <w:p w:rsidR="00CB09F4" w:rsidRPr="008410AB" w:rsidRDefault="008410AB">
            <w:pPr>
              <w:pStyle w:val="ae"/>
            </w:pPr>
            <w:r w:rsidRPr="008410AB">
              <w:rPr>
                <w:rFonts w:hint="eastAsia"/>
              </w:rPr>
              <w:t>实</w:t>
            </w:r>
          </w:p>
          <w:p w:rsidR="00CB09F4" w:rsidRPr="008410AB" w:rsidRDefault="008410AB">
            <w:pPr>
              <w:pStyle w:val="ae"/>
            </w:pPr>
            <w:proofErr w:type="gramStart"/>
            <w:r w:rsidRPr="008410AB">
              <w:rPr>
                <w:rFonts w:hint="eastAsia"/>
              </w:rPr>
              <w:t>践</w:t>
            </w:r>
            <w:proofErr w:type="gramEnd"/>
          </w:p>
          <w:p w:rsidR="00CB09F4" w:rsidRPr="008410AB" w:rsidRDefault="00CB09F4">
            <w:pPr>
              <w:pStyle w:val="ae"/>
            </w:pPr>
          </w:p>
        </w:tc>
        <w:tc>
          <w:tcPr>
            <w:tcW w:w="1275" w:type="dxa"/>
            <w:vAlign w:val="center"/>
          </w:tcPr>
          <w:p w:rsidR="00CB09F4" w:rsidRPr="008410AB" w:rsidRDefault="008410AB">
            <w:pPr>
              <w:pStyle w:val="af"/>
            </w:pPr>
            <w:r w:rsidRPr="008410AB">
              <w:rPr>
                <w:rFonts w:hint="eastAsia"/>
              </w:rPr>
              <w:t>科技创新类</w:t>
            </w:r>
          </w:p>
        </w:tc>
        <w:tc>
          <w:tcPr>
            <w:tcW w:w="3221" w:type="dxa"/>
            <w:vAlign w:val="center"/>
          </w:tcPr>
          <w:p w:rsidR="00CB09F4" w:rsidRPr="008410AB" w:rsidRDefault="008410AB">
            <w:pPr>
              <w:pStyle w:val="af"/>
            </w:pPr>
            <w:r w:rsidRPr="008410AB">
              <w:rPr>
                <w:rFonts w:hint="eastAsia"/>
              </w:rPr>
              <w:t>成果推广</w:t>
            </w:r>
          </w:p>
        </w:tc>
        <w:tc>
          <w:tcPr>
            <w:tcW w:w="2333" w:type="dxa"/>
            <w:vAlign w:val="center"/>
          </w:tcPr>
          <w:p w:rsidR="00CB09F4" w:rsidRPr="008410AB" w:rsidRDefault="008410AB">
            <w:pPr>
              <w:pStyle w:val="af"/>
            </w:pPr>
            <w:proofErr w:type="gramStart"/>
            <w:r w:rsidRPr="008410AB">
              <w:rPr>
                <w:rFonts w:hint="eastAsia"/>
              </w:rPr>
              <w:t>按推广</w:t>
            </w:r>
            <w:proofErr w:type="gramEnd"/>
            <w:r w:rsidRPr="008410AB">
              <w:rPr>
                <w:rFonts w:hint="eastAsia"/>
              </w:rPr>
              <w:t>效果</w:t>
            </w:r>
          </w:p>
        </w:tc>
        <w:tc>
          <w:tcPr>
            <w:tcW w:w="1428" w:type="dxa"/>
            <w:vAlign w:val="center"/>
          </w:tcPr>
          <w:p w:rsidR="00CB09F4" w:rsidRPr="008410AB" w:rsidRDefault="008410AB">
            <w:pPr>
              <w:pStyle w:val="af"/>
            </w:pPr>
            <w:r w:rsidRPr="008410AB">
              <w:t>1-4</w:t>
            </w:r>
          </w:p>
        </w:tc>
      </w:tr>
      <w:tr w:rsidR="008410AB" w:rsidRPr="008410AB">
        <w:trPr>
          <w:jc w:val="center"/>
        </w:trPr>
        <w:tc>
          <w:tcPr>
            <w:tcW w:w="804" w:type="dxa"/>
            <w:vMerge/>
            <w:vAlign w:val="center"/>
          </w:tcPr>
          <w:p w:rsidR="00CB09F4" w:rsidRPr="008410AB" w:rsidRDefault="00CB09F4">
            <w:pPr>
              <w:pStyle w:val="ae"/>
            </w:pPr>
          </w:p>
        </w:tc>
        <w:tc>
          <w:tcPr>
            <w:tcW w:w="1275" w:type="dxa"/>
            <w:vMerge w:val="restart"/>
            <w:vAlign w:val="center"/>
          </w:tcPr>
          <w:p w:rsidR="00CB09F4" w:rsidRPr="008410AB" w:rsidRDefault="008410AB">
            <w:pPr>
              <w:pStyle w:val="af"/>
            </w:pPr>
            <w:r w:rsidRPr="008410AB">
              <w:rPr>
                <w:rFonts w:hint="eastAsia"/>
              </w:rPr>
              <w:t>技能考试</w:t>
            </w:r>
          </w:p>
        </w:tc>
        <w:tc>
          <w:tcPr>
            <w:tcW w:w="3221" w:type="dxa"/>
            <w:vAlign w:val="center"/>
          </w:tcPr>
          <w:p w:rsidR="00CB09F4" w:rsidRPr="008410AB" w:rsidRDefault="008410AB">
            <w:pPr>
              <w:pStyle w:val="af"/>
            </w:pPr>
            <w:r w:rsidRPr="008410AB">
              <w:rPr>
                <w:rFonts w:hint="eastAsia"/>
              </w:rPr>
              <w:t>国家职业资格技能鉴定考试</w:t>
            </w:r>
          </w:p>
        </w:tc>
        <w:tc>
          <w:tcPr>
            <w:tcW w:w="2333" w:type="dxa"/>
            <w:vAlign w:val="center"/>
          </w:tcPr>
          <w:p w:rsidR="00CB09F4" w:rsidRPr="008410AB" w:rsidRDefault="008410AB">
            <w:pPr>
              <w:pStyle w:val="af"/>
            </w:pPr>
            <w:r w:rsidRPr="008410AB">
              <w:rPr>
                <w:rFonts w:hint="eastAsia"/>
              </w:rPr>
              <w:t>获高级证书（</w:t>
            </w:r>
            <w:r w:rsidRPr="008410AB">
              <w:t>3</w:t>
            </w:r>
            <w:r w:rsidRPr="008410AB">
              <w:rPr>
                <w:rFonts w:hint="eastAsia"/>
              </w:rPr>
              <w:t>级）</w:t>
            </w:r>
          </w:p>
        </w:tc>
        <w:tc>
          <w:tcPr>
            <w:tcW w:w="1428" w:type="dxa"/>
            <w:vAlign w:val="center"/>
          </w:tcPr>
          <w:p w:rsidR="00CB09F4" w:rsidRPr="008410AB" w:rsidRDefault="008410AB">
            <w:pPr>
              <w:pStyle w:val="af"/>
            </w:pPr>
            <w:r w:rsidRPr="008410AB">
              <w:t>1</w:t>
            </w:r>
          </w:p>
        </w:tc>
      </w:tr>
      <w:tr w:rsidR="008410AB" w:rsidRPr="008410AB">
        <w:trPr>
          <w:jc w:val="center"/>
        </w:trPr>
        <w:tc>
          <w:tcPr>
            <w:tcW w:w="804" w:type="dxa"/>
            <w:vMerge/>
            <w:vAlign w:val="center"/>
          </w:tcPr>
          <w:p w:rsidR="00CB09F4" w:rsidRPr="008410AB" w:rsidRDefault="00CB09F4">
            <w:pPr>
              <w:pStyle w:val="ae"/>
            </w:pPr>
          </w:p>
        </w:tc>
        <w:tc>
          <w:tcPr>
            <w:tcW w:w="1275" w:type="dxa"/>
            <w:vMerge/>
            <w:vAlign w:val="center"/>
          </w:tcPr>
          <w:p w:rsidR="00CB09F4" w:rsidRPr="008410AB" w:rsidRDefault="00CB09F4">
            <w:pPr>
              <w:pStyle w:val="af"/>
            </w:pPr>
          </w:p>
        </w:tc>
        <w:tc>
          <w:tcPr>
            <w:tcW w:w="3221" w:type="dxa"/>
            <w:vAlign w:val="center"/>
          </w:tcPr>
          <w:p w:rsidR="00CB09F4" w:rsidRPr="008410AB" w:rsidRDefault="008410AB">
            <w:pPr>
              <w:pStyle w:val="af"/>
            </w:pPr>
            <w:r w:rsidRPr="008410AB">
              <w:rPr>
                <w:rFonts w:hint="eastAsia"/>
              </w:rPr>
              <w:t>国家专业技术资格考试</w:t>
            </w:r>
          </w:p>
        </w:tc>
        <w:tc>
          <w:tcPr>
            <w:tcW w:w="2333" w:type="dxa"/>
            <w:vAlign w:val="center"/>
          </w:tcPr>
          <w:p w:rsidR="00CB09F4" w:rsidRPr="008410AB" w:rsidRDefault="008410AB">
            <w:pPr>
              <w:pStyle w:val="af"/>
            </w:pPr>
            <w:r w:rsidRPr="008410AB">
              <w:rPr>
                <w:rFonts w:hint="eastAsia"/>
              </w:rPr>
              <w:t>获初、中、高级证书</w:t>
            </w:r>
          </w:p>
        </w:tc>
        <w:tc>
          <w:tcPr>
            <w:tcW w:w="1428" w:type="dxa"/>
            <w:vAlign w:val="center"/>
          </w:tcPr>
          <w:p w:rsidR="00CB09F4" w:rsidRPr="008410AB" w:rsidRDefault="008410AB">
            <w:pPr>
              <w:pStyle w:val="af"/>
            </w:pPr>
            <w:r w:rsidRPr="008410AB">
              <w:t>2/1.5/1</w:t>
            </w:r>
          </w:p>
        </w:tc>
      </w:tr>
      <w:tr w:rsidR="008410AB" w:rsidRPr="008410AB">
        <w:trPr>
          <w:jc w:val="center"/>
        </w:trPr>
        <w:tc>
          <w:tcPr>
            <w:tcW w:w="804" w:type="dxa"/>
            <w:vMerge/>
            <w:vAlign w:val="center"/>
          </w:tcPr>
          <w:p w:rsidR="00CB09F4" w:rsidRPr="008410AB" w:rsidRDefault="00CB09F4">
            <w:pPr>
              <w:pStyle w:val="ae"/>
            </w:pPr>
          </w:p>
        </w:tc>
        <w:tc>
          <w:tcPr>
            <w:tcW w:w="1275" w:type="dxa"/>
            <w:vMerge/>
            <w:vAlign w:val="center"/>
          </w:tcPr>
          <w:p w:rsidR="00CB09F4" w:rsidRPr="008410AB" w:rsidRDefault="00CB09F4">
            <w:pPr>
              <w:pStyle w:val="af"/>
            </w:pPr>
          </w:p>
        </w:tc>
        <w:tc>
          <w:tcPr>
            <w:tcW w:w="3221" w:type="dxa"/>
            <w:vAlign w:val="center"/>
          </w:tcPr>
          <w:p w:rsidR="00CB09F4" w:rsidRPr="008410AB" w:rsidRDefault="008410AB">
            <w:pPr>
              <w:pStyle w:val="af"/>
            </w:pPr>
            <w:r w:rsidRPr="008410AB">
              <w:rPr>
                <w:rFonts w:hint="eastAsia"/>
              </w:rPr>
              <w:t>驾驶技术考试</w:t>
            </w:r>
          </w:p>
        </w:tc>
        <w:tc>
          <w:tcPr>
            <w:tcW w:w="2333" w:type="dxa"/>
            <w:vAlign w:val="center"/>
          </w:tcPr>
          <w:p w:rsidR="00CB09F4" w:rsidRPr="008410AB" w:rsidRDefault="008410AB">
            <w:pPr>
              <w:pStyle w:val="af"/>
            </w:pPr>
            <w:r w:rsidRPr="008410AB">
              <w:rPr>
                <w:rFonts w:hint="eastAsia"/>
              </w:rPr>
              <w:t>获得驾驶证</w:t>
            </w:r>
          </w:p>
        </w:tc>
        <w:tc>
          <w:tcPr>
            <w:tcW w:w="1428" w:type="dxa"/>
            <w:vAlign w:val="center"/>
          </w:tcPr>
          <w:p w:rsidR="00CB09F4" w:rsidRPr="008410AB" w:rsidRDefault="008410AB">
            <w:pPr>
              <w:pStyle w:val="af"/>
            </w:pPr>
            <w:r w:rsidRPr="008410AB">
              <w:t>0.5</w:t>
            </w:r>
          </w:p>
        </w:tc>
      </w:tr>
      <w:tr w:rsidR="008410AB" w:rsidRPr="008410AB">
        <w:trPr>
          <w:jc w:val="center"/>
        </w:trPr>
        <w:tc>
          <w:tcPr>
            <w:tcW w:w="804" w:type="dxa"/>
            <w:vMerge/>
            <w:vAlign w:val="center"/>
          </w:tcPr>
          <w:p w:rsidR="00CB09F4" w:rsidRPr="008410AB" w:rsidRDefault="00CB09F4">
            <w:pPr>
              <w:pStyle w:val="ae"/>
            </w:pPr>
          </w:p>
        </w:tc>
        <w:tc>
          <w:tcPr>
            <w:tcW w:w="1275" w:type="dxa"/>
            <w:vMerge w:val="restart"/>
            <w:vAlign w:val="center"/>
          </w:tcPr>
          <w:p w:rsidR="00CB09F4" w:rsidRPr="008410AB" w:rsidRDefault="008410AB">
            <w:pPr>
              <w:pStyle w:val="af"/>
            </w:pPr>
            <w:r w:rsidRPr="008410AB">
              <w:rPr>
                <w:rFonts w:hint="eastAsia"/>
              </w:rPr>
              <w:t>行业考试</w:t>
            </w:r>
          </w:p>
        </w:tc>
        <w:tc>
          <w:tcPr>
            <w:tcW w:w="3221" w:type="dxa"/>
            <w:vAlign w:val="center"/>
          </w:tcPr>
          <w:p w:rsidR="00CB09F4" w:rsidRPr="008410AB" w:rsidRDefault="008410AB">
            <w:pPr>
              <w:pStyle w:val="af"/>
            </w:pPr>
            <w:r w:rsidRPr="008410AB">
              <w:rPr>
                <w:rFonts w:hint="eastAsia"/>
              </w:rPr>
              <w:t>参加全国行业资格统考</w:t>
            </w:r>
          </w:p>
        </w:tc>
        <w:tc>
          <w:tcPr>
            <w:tcW w:w="2333" w:type="dxa"/>
            <w:vAlign w:val="center"/>
          </w:tcPr>
          <w:p w:rsidR="00CB09F4" w:rsidRPr="008410AB" w:rsidRDefault="008410AB">
            <w:pPr>
              <w:pStyle w:val="af"/>
            </w:pPr>
            <w:r w:rsidRPr="008410AB">
              <w:rPr>
                <w:rFonts w:hint="eastAsia"/>
              </w:rPr>
              <w:t>获得相应证书</w:t>
            </w:r>
          </w:p>
        </w:tc>
        <w:tc>
          <w:tcPr>
            <w:tcW w:w="1428" w:type="dxa"/>
            <w:vAlign w:val="center"/>
          </w:tcPr>
          <w:p w:rsidR="00CB09F4" w:rsidRPr="008410AB" w:rsidRDefault="008410AB">
            <w:pPr>
              <w:pStyle w:val="af"/>
            </w:pPr>
            <w:r w:rsidRPr="008410AB">
              <w:t>1</w:t>
            </w:r>
          </w:p>
        </w:tc>
      </w:tr>
      <w:tr w:rsidR="008410AB" w:rsidRPr="008410AB">
        <w:trPr>
          <w:jc w:val="center"/>
        </w:trPr>
        <w:tc>
          <w:tcPr>
            <w:tcW w:w="804" w:type="dxa"/>
            <w:vMerge/>
            <w:vAlign w:val="center"/>
          </w:tcPr>
          <w:p w:rsidR="00CB09F4" w:rsidRPr="008410AB" w:rsidRDefault="00CB09F4">
            <w:pPr>
              <w:pStyle w:val="ae"/>
            </w:pPr>
          </w:p>
        </w:tc>
        <w:tc>
          <w:tcPr>
            <w:tcW w:w="1275" w:type="dxa"/>
            <w:vMerge/>
            <w:vAlign w:val="center"/>
          </w:tcPr>
          <w:p w:rsidR="00CB09F4" w:rsidRPr="008410AB" w:rsidRDefault="00CB09F4">
            <w:pPr>
              <w:pStyle w:val="af"/>
            </w:pPr>
          </w:p>
        </w:tc>
        <w:tc>
          <w:tcPr>
            <w:tcW w:w="3221" w:type="dxa"/>
            <w:vAlign w:val="center"/>
          </w:tcPr>
          <w:p w:rsidR="00CB09F4" w:rsidRPr="008410AB" w:rsidRDefault="008410AB">
            <w:pPr>
              <w:pStyle w:val="af"/>
            </w:pPr>
            <w:r w:rsidRPr="008410AB">
              <w:rPr>
                <w:rFonts w:hint="eastAsia"/>
              </w:rPr>
              <w:t>国家级注册水平考试</w:t>
            </w:r>
          </w:p>
        </w:tc>
        <w:tc>
          <w:tcPr>
            <w:tcW w:w="2333" w:type="dxa"/>
            <w:vAlign w:val="center"/>
          </w:tcPr>
          <w:p w:rsidR="00CB09F4" w:rsidRPr="008410AB" w:rsidRDefault="008410AB">
            <w:pPr>
              <w:pStyle w:val="af"/>
            </w:pPr>
            <w:r w:rsidRPr="008410AB">
              <w:rPr>
                <w:rFonts w:hint="eastAsia"/>
              </w:rPr>
              <w:t>获得相应证书</w:t>
            </w:r>
          </w:p>
        </w:tc>
        <w:tc>
          <w:tcPr>
            <w:tcW w:w="1428" w:type="dxa"/>
            <w:vAlign w:val="center"/>
          </w:tcPr>
          <w:p w:rsidR="00CB09F4" w:rsidRPr="008410AB" w:rsidRDefault="008410AB">
            <w:pPr>
              <w:pStyle w:val="af"/>
            </w:pPr>
            <w:r w:rsidRPr="008410AB">
              <w:t>3</w:t>
            </w:r>
          </w:p>
        </w:tc>
      </w:tr>
      <w:tr w:rsidR="008410AB" w:rsidRPr="008410AB">
        <w:trPr>
          <w:jc w:val="center"/>
        </w:trPr>
        <w:tc>
          <w:tcPr>
            <w:tcW w:w="804" w:type="dxa"/>
            <w:vMerge/>
            <w:vAlign w:val="center"/>
          </w:tcPr>
          <w:p w:rsidR="00CB09F4" w:rsidRPr="008410AB" w:rsidRDefault="00CB09F4">
            <w:pPr>
              <w:pStyle w:val="ae"/>
            </w:pPr>
          </w:p>
        </w:tc>
        <w:tc>
          <w:tcPr>
            <w:tcW w:w="1275" w:type="dxa"/>
            <w:vMerge w:val="restart"/>
            <w:vAlign w:val="center"/>
          </w:tcPr>
          <w:p w:rsidR="00CB09F4" w:rsidRPr="008410AB" w:rsidRDefault="008410AB">
            <w:pPr>
              <w:pStyle w:val="af"/>
            </w:pPr>
            <w:r w:rsidRPr="008410AB">
              <w:rPr>
                <w:rFonts w:hint="eastAsia"/>
              </w:rPr>
              <w:t>学科考试</w:t>
            </w:r>
          </w:p>
        </w:tc>
        <w:tc>
          <w:tcPr>
            <w:tcW w:w="3221" w:type="dxa"/>
            <w:vAlign w:val="center"/>
          </w:tcPr>
          <w:p w:rsidR="00CB09F4" w:rsidRPr="008410AB" w:rsidRDefault="008410AB">
            <w:pPr>
              <w:pStyle w:val="af"/>
            </w:pPr>
            <w:r w:rsidRPr="008410AB">
              <w:rPr>
                <w:rFonts w:hint="eastAsia"/>
              </w:rPr>
              <w:t>外语水平考试英语六级、八级（外语）、托福、</w:t>
            </w:r>
            <w:proofErr w:type="gramStart"/>
            <w:r w:rsidRPr="008410AB">
              <w:rPr>
                <w:rFonts w:hint="eastAsia"/>
              </w:rPr>
              <w:t>雅思</w:t>
            </w:r>
            <w:proofErr w:type="gramEnd"/>
          </w:p>
        </w:tc>
        <w:tc>
          <w:tcPr>
            <w:tcW w:w="2333" w:type="dxa"/>
            <w:vAlign w:val="center"/>
          </w:tcPr>
          <w:p w:rsidR="00CB09F4" w:rsidRPr="008410AB" w:rsidRDefault="008410AB">
            <w:pPr>
              <w:pStyle w:val="af"/>
            </w:pPr>
            <w:r w:rsidRPr="008410AB">
              <w:rPr>
                <w:rFonts w:hint="eastAsia"/>
              </w:rPr>
              <w:t>考试成绩达到学校要求</w:t>
            </w:r>
          </w:p>
        </w:tc>
        <w:tc>
          <w:tcPr>
            <w:tcW w:w="1428" w:type="dxa"/>
            <w:vAlign w:val="center"/>
          </w:tcPr>
          <w:p w:rsidR="00CB09F4" w:rsidRPr="008410AB" w:rsidRDefault="008410AB">
            <w:pPr>
              <w:pStyle w:val="af"/>
            </w:pPr>
            <w:r w:rsidRPr="008410AB">
              <w:t>1.5</w:t>
            </w:r>
          </w:p>
        </w:tc>
      </w:tr>
      <w:tr w:rsidR="008410AB" w:rsidRPr="008410AB">
        <w:trPr>
          <w:jc w:val="center"/>
        </w:trPr>
        <w:tc>
          <w:tcPr>
            <w:tcW w:w="804" w:type="dxa"/>
            <w:vMerge/>
            <w:vAlign w:val="center"/>
          </w:tcPr>
          <w:p w:rsidR="00CB09F4" w:rsidRPr="008410AB" w:rsidRDefault="00CB09F4">
            <w:pPr>
              <w:pStyle w:val="ae"/>
            </w:pPr>
          </w:p>
        </w:tc>
        <w:tc>
          <w:tcPr>
            <w:tcW w:w="1275" w:type="dxa"/>
            <w:vMerge/>
            <w:vAlign w:val="center"/>
          </w:tcPr>
          <w:p w:rsidR="00CB09F4" w:rsidRPr="008410AB" w:rsidRDefault="00CB09F4">
            <w:pPr>
              <w:pStyle w:val="af"/>
            </w:pPr>
          </w:p>
        </w:tc>
        <w:tc>
          <w:tcPr>
            <w:tcW w:w="3221" w:type="dxa"/>
            <w:vAlign w:val="center"/>
          </w:tcPr>
          <w:p w:rsidR="00CB09F4" w:rsidRPr="008410AB" w:rsidRDefault="008410AB">
            <w:pPr>
              <w:pStyle w:val="af"/>
            </w:pPr>
            <w:r w:rsidRPr="008410AB">
              <w:rPr>
                <w:rFonts w:hint="eastAsia"/>
              </w:rPr>
              <w:t>普通话测试</w:t>
            </w:r>
          </w:p>
        </w:tc>
        <w:tc>
          <w:tcPr>
            <w:tcW w:w="2333" w:type="dxa"/>
            <w:vAlign w:val="center"/>
          </w:tcPr>
          <w:p w:rsidR="00CB09F4" w:rsidRPr="008410AB" w:rsidRDefault="008410AB">
            <w:pPr>
              <w:pStyle w:val="af"/>
            </w:pPr>
            <w:r w:rsidRPr="008410AB">
              <w:rPr>
                <w:rFonts w:hint="eastAsia"/>
              </w:rPr>
              <w:t>二级乙等以上</w:t>
            </w:r>
          </w:p>
        </w:tc>
        <w:tc>
          <w:tcPr>
            <w:tcW w:w="1428" w:type="dxa"/>
            <w:vAlign w:val="center"/>
          </w:tcPr>
          <w:p w:rsidR="00CB09F4" w:rsidRPr="008410AB" w:rsidRDefault="008410AB">
            <w:pPr>
              <w:pStyle w:val="af"/>
            </w:pPr>
            <w:r w:rsidRPr="008410AB">
              <w:t>1</w:t>
            </w:r>
          </w:p>
        </w:tc>
      </w:tr>
      <w:tr w:rsidR="008410AB" w:rsidRPr="008410AB">
        <w:trPr>
          <w:jc w:val="center"/>
        </w:trPr>
        <w:tc>
          <w:tcPr>
            <w:tcW w:w="804" w:type="dxa"/>
            <w:vMerge w:val="restart"/>
            <w:vAlign w:val="center"/>
          </w:tcPr>
          <w:p w:rsidR="00CB09F4" w:rsidRPr="008410AB" w:rsidRDefault="008410AB">
            <w:pPr>
              <w:pStyle w:val="ae"/>
            </w:pPr>
            <w:r w:rsidRPr="008410AB">
              <w:rPr>
                <w:rFonts w:hint="eastAsia"/>
              </w:rPr>
              <w:t>系</w:t>
            </w:r>
          </w:p>
          <w:p w:rsidR="00CB09F4" w:rsidRPr="008410AB" w:rsidRDefault="008410AB">
            <w:pPr>
              <w:pStyle w:val="ae"/>
            </w:pPr>
            <w:r w:rsidRPr="008410AB">
              <w:rPr>
                <w:rFonts w:hint="eastAsia"/>
              </w:rPr>
              <w:t>列</w:t>
            </w:r>
          </w:p>
          <w:p w:rsidR="00CB09F4" w:rsidRPr="008410AB" w:rsidRDefault="008410AB">
            <w:pPr>
              <w:pStyle w:val="ae"/>
            </w:pPr>
            <w:r w:rsidRPr="008410AB">
              <w:rPr>
                <w:rFonts w:hint="eastAsia"/>
              </w:rPr>
              <w:t>讲</w:t>
            </w:r>
          </w:p>
          <w:p w:rsidR="00CB09F4" w:rsidRPr="008410AB" w:rsidRDefault="008410AB">
            <w:pPr>
              <w:pStyle w:val="ae"/>
            </w:pPr>
            <w:r w:rsidRPr="008410AB">
              <w:rPr>
                <w:rFonts w:hint="eastAsia"/>
              </w:rPr>
              <w:t>座</w:t>
            </w:r>
          </w:p>
        </w:tc>
        <w:tc>
          <w:tcPr>
            <w:tcW w:w="1275" w:type="dxa"/>
            <w:vMerge w:val="restart"/>
            <w:vAlign w:val="center"/>
          </w:tcPr>
          <w:p w:rsidR="00CB09F4" w:rsidRPr="008410AB" w:rsidRDefault="008410AB">
            <w:pPr>
              <w:pStyle w:val="af"/>
            </w:pPr>
            <w:r w:rsidRPr="008410AB">
              <w:rPr>
                <w:rFonts w:hint="eastAsia"/>
              </w:rPr>
              <w:t>学术报告、讲座</w:t>
            </w:r>
          </w:p>
        </w:tc>
        <w:tc>
          <w:tcPr>
            <w:tcW w:w="3221" w:type="dxa"/>
            <w:vAlign w:val="center"/>
          </w:tcPr>
          <w:p w:rsidR="00CB09F4" w:rsidRPr="008410AB" w:rsidRDefault="008410AB">
            <w:pPr>
              <w:pStyle w:val="af"/>
            </w:pPr>
            <w:proofErr w:type="gramStart"/>
            <w:r w:rsidRPr="008410AB">
              <w:rPr>
                <w:rFonts w:hint="eastAsia"/>
              </w:rPr>
              <w:t>毓</w:t>
            </w:r>
            <w:proofErr w:type="gramEnd"/>
            <w:r w:rsidRPr="008410AB">
              <w:rPr>
                <w:rFonts w:hint="eastAsia"/>
              </w:rPr>
              <w:t>秀讲堂或经各学部组织并报教务处备案的学术讲座</w:t>
            </w:r>
          </w:p>
        </w:tc>
        <w:tc>
          <w:tcPr>
            <w:tcW w:w="2333" w:type="dxa"/>
            <w:vAlign w:val="center"/>
          </w:tcPr>
          <w:p w:rsidR="00CB09F4" w:rsidRPr="008410AB" w:rsidRDefault="008410AB">
            <w:pPr>
              <w:pStyle w:val="af"/>
            </w:pPr>
            <w:r w:rsidRPr="008410AB">
              <w:rPr>
                <w:rFonts w:hint="eastAsia"/>
              </w:rPr>
              <w:t>累计四次</w:t>
            </w:r>
            <w:r w:rsidRPr="008410AB">
              <w:rPr>
                <w:rFonts w:hint="eastAsia"/>
              </w:rPr>
              <w:t>/</w:t>
            </w:r>
            <w:r w:rsidRPr="008410AB">
              <w:rPr>
                <w:rFonts w:hint="eastAsia"/>
              </w:rPr>
              <w:t>八次以上并撰写总结</w:t>
            </w:r>
          </w:p>
        </w:tc>
        <w:tc>
          <w:tcPr>
            <w:tcW w:w="1428" w:type="dxa"/>
            <w:vAlign w:val="center"/>
          </w:tcPr>
          <w:p w:rsidR="00CB09F4" w:rsidRPr="008410AB" w:rsidRDefault="008410AB">
            <w:pPr>
              <w:pStyle w:val="af"/>
            </w:pPr>
            <w:r w:rsidRPr="008410AB">
              <w:t>0.5/1</w:t>
            </w:r>
          </w:p>
        </w:tc>
      </w:tr>
      <w:tr w:rsidR="008410AB" w:rsidRPr="008410AB">
        <w:trPr>
          <w:jc w:val="center"/>
        </w:trPr>
        <w:tc>
          <w:tcPr>
            <w:tcW w:w="804" w:type="dxa"/>
            <w:vMerge/>
            <w:vAlign w:val="center"/>
          </w:tcPr>
          <w:p w:rsidR="00CB09F4" w:rsidRPr="008410AB" w:rsidRDefault="00CB09F4">
            <w:pPr>
              <w:pStyle w:val="ae"/>
            </w:pPr>
          </w:p>
        </w:tc>
        <w:tc>
          <w:tcPr>
            <w:tcW w:w="1275" w:type="dxa"/>
            <w:vMerge/>
            <w:vAlign w:val="center"/>
          </w:tcPr>
          <w:p w:rsidR="00CB09F4" w:rsidRPr="008410AB" w:rsidRDefault="00CB09F4">
            <w:pPr>
              <w:pStyle w:val="af"/>
            </w:pPr>
          </w:p>
        </w:tc>
        <w:tc>
          <w:tcPr>
            <w:tcW w:w="3221" w:type="dxa"/>
            <w:vAlign w:val="center"/>
          </w:tcPr>
          <w:p w:rsidR="00CB09F4" w:rsidRPr="008410AB" w:rsidRDefault="008410AB">
            <w:pPr>
              <w:pStyle w:val="af"/>
            </w:pPr>
            <w:r w:rsidRPr="008410AB">
              <w:rPr>
                <w:rFonts w:hint="eastAsia"/>
              </w:rPr>
              <w:t>华图一小时系列讲座</w:t>
            </w:r>
          </w:p>
        </w:tc>
        <w:tc>
          <w:tcPr>
            <w:tcW w:w="2333" w:type="dxa"/>
            <w:vAlign w:val="center"/>
          </w:tcPr>
          <w:p w:rsidR="00CB09F4" w:rsidRPr="008410AB" w:rsidRDefault="008410AB">
            <w:pPr>
              <w:pStyle w:val="af"/>
            </w:pPr>
            <w:r w:rsidRPr="008410AB">
              <w:rPr>
                <w:rFonts w:hint="eastAsia"/>
              </w:rPr>
              <w:t>完成课程成绩合格</w:t>
            </w:r>
          </w:p>
        </w:tc>
        <w:tc>
          <w:tcPr>
            <w:tcW w:w="1428" w:type="dxa"/>
            <w:vAlign w:val="center"/>
          </w:tcPr>
          <w:p w:rsidR="00CB09F4" w:rsidRPr="008410AB" w:rsidRDefault="008410AB">
            <w:pPr>
              <w:pStyle w:val="af"/>
            </w:pPr>
            <w:r w:rsidRPr="008410AB">
              <w:t>1</w:t>
            </w:r>
          </w:p>
        </w:tc>
      </w:tr>
    </w:tbl>
    <w:p w:rsidR="00CB09F4" w:rsidRPr="008410AB" w:rsidRDefault="008410AB">
      <w:pPr>
        <w:pStyle w:val="1"/>
        <w:spacing w:before="163"/>
        <w:ind w:firstLine="562"/>
      </w:pPr>
      <w:r w:rsidRPr="008410AB">
        <w:rPr>
          <w:rFonts w:ascii="Calibri" w:hAnsi="Calibri" w:cs="Times New Roman"/>
          <w:b/>
          <w:szCs w:val="28"/>
        </w:rPr>
        <w:br w:type="page"/>
      </w:r>
      <w:r w:rsidRPr="008410AB">
        <w:rPr>
          <w:rFonts w:hint="eastAsia"/>
        </w:rPr>
        <w:lastRenderedPageBreak/>
        <w:t>八、专业核心课程内容概述</w:t>
      </w:r>
    </w:p>
    <w:p w:rsidR="00CB09F4" w:rsidRPr="008410AB" w:rsidRDefault="008410AB">
      <w:pPr>
        <w:spacing w:line="360" w:lineRule="auto"/>
        <w:ind w:firstLine="482"/>
        <w:jc w:val="left"/>
        <w:rPr>
          <w:rFonts w:cs="Times New Roman"/>
          <w:kern w:val="0"/>
          <w:szCs w:val="24"/>
          <w:lang w:val="zh-CN"/>
        </w:rPr>
      </w:pPr>
      <w:r w:rsidRPr="008410AB">
        <w:rPr>
          <w:rFonts w:cs="Times New Roman" w:hint="eastAsia"/>
          <w:b/>
          <w:bCs/>
          <w:kern w:val="0"/>
          <w:szCs w:val="24"/>
          <w:lang w:val="zh-CN"/>
        </w:rPr>
        <w:t>《高级语言程序设计》</w:t>
      </w:r>
      <w:r w:rsidRPr="008410AB">
        <w:rPr>
          <w:rFonts w:cs="Times New Roman" w:hint="eastAsia"/>
          <w:kern w:val="0"/>
          <w:szCs w:val="24"/>
          <w:lang w:val="zh-CN"/>
        </w:rPr>
        <w:t>是网络工程专业开设的专业必修课，通过该课程使学生掌握结构化程序设计和面向对象程序设计的基本概念和方法，</w:t>
      </w:r>
      <w:r w:rsidRPr="008410AB">
        <w:rPr>
          <w:rFonts w:cs="Times New Roman"/>
          <w:kern w:val="0"/>
          <w:szCs w:val="24"/>
          <w:lang w:val="zh-CN"/>
        </w:rPr>
        <w:t>C++</w:t>
      </w:r>
      <w:r w:rsidRPr="008410AB">
        <w:rPr>
          <w:rFonts w:cs="Times New Roman" w:hint="eastAsia"/>
          <w:kern w:val="0"/>
          <w:szCs w:val="24"/>
          <w:lang w:val="zh-CN"/>
        </w:rPr>
        <w:t>的基本语法，程序设计方法和调试方法，学会使用集成开发环境，初步了解常用数据结构和算法以及</w:t>
      </w:r>
      <w:r w:rsidRPr="008410AB">
        <w:rPr>
          <w:rFonts w:cs="Times New Roman" w:hint="eastAsia"/>
          <w:kern w:val="0"/>
          <w:szCs w:val="24"/>
          <w:lang w:val="zh-CN"/>
        </w:rPr>
        <w:t>C</w:t>
      </w:r>
      <w:r w:rsidRPr="008410AB">
        <w:rPr>
          <w:rFonts w:cs="Times New Roman"/>
          <w:kern w:val="0"/>
          <w:szCs w:val="24"/>
          <w:lang w:val="zh-CN"/>
        </w:rPr>
        <w:t>++</w:t>
      </w:r>
      <w:r w:rsidRPr="008410AB">
        <w:rPr>
          <w:rFonts w:cs="Times New Roman" w:hint="eastAsia"/>
          <w:kern w:val="0"/>
          <w:szCs w:val="24"/>
          <w:lang w:val="zh-CN"/>
        </w:rPr>
        <w:t>标准模板库的使用方法。本课程内容包括编程基础（三种基本结构，数组，指针，函数，结构体和文件）和面向对象的程序设计（类和对象，继承和派生，多态性等）。该课程培养学生严谨的程序设计思想，灵活的思维方法以及较强的动手能力，使学生逐渐掌握复杂软件的设计和开发手段。</w:t>
      </w:r>
    </w:p>
    <w:p w:rsidR="00CB09F4" w:rsidRPr="008410AB" w:rsidRDefault="008410AB">
      <w:pPr>
        <w:widowControl/>
        <w:spacing w:line="360" w:lineRule="auto"/>
        <w:ind w:firstLine="482"/>
        <w:jc w:val="left"/>
        <w:rPr>
          <w:rFonts w:cs="Times New Roman"/>
          <w:kern w:val="0"/>
          <w:szCs w:val="24"/>
          <w:lang w:val="zh-CN"/>
        </w:rPr>
      </w:pPr>
      <w:r w:rsidRPr="008410AB">
        <w:rPr>
          <w:rFonts w:cs="Times New Roman" w:hint="eastAsia"/>
          <w:b/>
          <w:bCs/>
          <w:kern w:val="0"/>
          <w:szCs w:val="24"/>
          <w:lang w:val="zh-CN"/>
        </w:rPr>
        <w:t>《计算机网络》</w:t>
      </w:r>
      <w:r w:rsidRPr="008410AB">
        <w:rPr>
          <w:rFonts w:cs="Times New Roman" w:hint="eastAsia"/>
          <w:kern w:val="0"/>
          <w:szCs w:val="24"/>
          <w:lang w:val="zh-CN"/>
        </w:rPr>
        <w:t>主要让学生掌握计算机网络的基本理论、基本原理，以及在计算机网络环境中实现通信和数据传输的一系列方法、过程的基本概念和基本技术，并掌握对网络设备、网络软件熟练的操作和应用技术。具体包括计算机网络性能，宽带与时延，计算机网络体系结构及开放系统给互联基础，实体、协议、服务和接口，交换技术，电路交换，报文交换，分组交换。</w:t>
      </w:r>
    </w:p>
    <w:p w:rsidR="00CB09F4" w:rsidRPr="008410AB" w:rsidRDefault="008410AB">
      <w:pPr>
        <w:spacing w:line="420" w:lineRule="exact"/>
        <w:ind w:firstLine="482"/>
        <w:jc w:val="left"/>
        <w:rPr>
          <w:rFonts w:cs="Times New Roman"/>
          <w:kern w:val="0"/>
          <w:szCs w:val="24"/>
          <w:lang w:val="zh-CN"/>
        </w:rPr>
      </w:pPr>
      <w:r w:rsidRPr="008410AB">
        <w:rPr>
          <w:rFonts w:cs="Times New Roman" w:hint="eastAsia"/>
          <w:b/>
          <w:bCs/>
          <w:kern w:val="0"/>
          <w:szCs w:val="24"/>
          <w:lang w:val="zh-CN"/>
        </w:rPr>
        <w:t>《路由与交换技术》</w:t>
      </w:r>
      <w:r w:rsidRPr="008410AB">
        <w:rPr>
          <w:rFonts w:cs="Times New Roman" w:hint="eastAsia"/>
          <w:kern w:val="0"/>
          <w:szCs w:val="24"/>
        </w:rPr>
        <w:t>是一门网络核心课，主要培养交换与路由技术。</w:t>
      </w:r>
      <w:r w:rsidRPr="008410AB">
        <w:rPr>
          <w:rFonts w:cs="Times New Roman" w:hint="eastAsia"/>
          <w:kern w:val="0"/>
          <w:szCs w:val="24"/>
          <w:lang w:val="zh-CN"/>
        </w:rPr>
        <w:t>主要内容有：交换机配置基础、路由器配置基础、虚拟局域网、静态路由和默认路由、</w:t>
      </w:r>
      <w:r w:rsidRPr="008410AB">
        <w:rPr>
          <w:rFonts w:cs="Times New Roman" w:hint="eastAsia"/>
          <w:kern w:val="0"/>
          <w:szCs w:val="24"/>
          <w:lang w:val="zh-CN"/>
        </w:rPr>
        <w:t>rip</w:t>
      </w:r>
      <w:r w:rsidRPr="008410AB">
        <w:rPr>
          <w:rFonts w:cs="Times New Roman" w:hint="eastAsia"/>
          <w:kern w:val="0"/>
          <w:szCs w:val="24"/>
          <w:lang w:val="zh-CN"/>
        </w:rPr>
        <w:t>、</w:t>
      </w:r>
      <w:r w:rsidRPr="008410AB">
        <w:rPr>
          <w:rFonts w:cs="Times New Roman" w:hint="eastAsia"/>
          <w:kern w:val="0"/>
          <w:szCs w:val="24"/>
          <w:lang w:val="zh-CN"/>
        </w:rPr>
        <w:t>0spf</w:t>
      </w:r>
      <w:r w:rsidRPr="008410AB">
        <w:rPr>
          <w:rFonts w:cs="Times New Roman" w:hint="eastAsia"/>
          <w:kern w:val="0"/>
          <w:szCs w:val="24"/>
          <w:lang w:val="zh-CN"/>
        </w:rPr>
        <w:t>路由协议技术、广域网连接配置技术、</w:t>
      </w:r>
      <w:r w:rsidRPr="008410AB">
        <w:rPr>
          <w:rFonts w:cs="Times New Roman" w:hint="eastAsia"/>
          <w:kern w:val="0"/>
          <w:szCs w:val="24"/>
          <w:lang w:val="zh-CN"/>
        </w:rPr>
        <w:t>nat</w:t>
      </w:r>
      <w:r w:rsidRPr="008410AB">
        <w:rPr>
          <w:rFonts w:cs="Times New Roman" w:hint="eastAsia"/>
          <w:kern w:val="0"/>
          <w:szCs w:val="24"/>
          <w:lang w:val="zh-CN"/>
        </w:rPr>
        <w:t>技术、</w:t>
      </w:r>
      <w:r w:rsidRPr="008410AB">
        <w:rPr>
          <w:rFonts w:cs="Times New Roman" w:hint="eastAsia"/>
          <w:kern w:val="0"/>
          <w:szCs w:val="24"/>
          <w:lang w:val="zh-CN"/>
        </w:rPr>
        <w:t>acl</w:t>
      </w:r>
      <w:r w:rsidRPr="008410AB">
        <w:rPr>
          <w:rFonts w:cs="Times New Roman" w:hint="eastAsia"/>
          <w:kern w:val="0"/>
          <w:szCs w:val="24"/>
          <w:lang w:val="zh-CN"/>
        </w:rPr>
        <w:t>访问控制技术、</w:t>
      </w:r>
      <w:r w:rsidRPr="008410AB">
        <w:rPr>
          <w:rFonts w:cs="Times New Roman" w:hint="eastAsia"/>
          <w:kern w:val="0"/>
          <w:szCs w:val="24"/>
          <w:lang w:val="zh-CN"/>
        </w:rPr>
        <w:t>voip</w:t>
      </w:r>
      <w:r w:rsidRPr="008410AB">
        <w:rPr>
          <w:rFonts w:cs="Times New Roman" w:hint="eastAsia"/>
          <w:kern w:val="0"/>
          <w:szCs w:val="24"/>
          <w:lang w:val="zh-CN"/>
        </w:rPr>
        <w:t>技术、</w:t>
      </w:r>
      <w:r w:rsidRPr="008410AB">
        <w:rPr>
          <w:rFonts w:cs="Times New Roman" w:hint="eastAsia"/>
          <w:kern w:val="0"/>
          <w:szCs w:val="24"/>
          <w:lang w:val="zh-CN"/>
        </w:rPr>
        <w:t>wlan</w:t>
      </w:r>
      <w:r w:rsidRPr="008410AB">
        <w:rPr>
          <w:rFonts w:cs="Times New Roman" w:hint="eastAsia"/>
          <w:kern w:val="0"/>
          <w:szCs w:val="24"/>
          <w:lang w:val="zh-CN"/>
        </w:rPr>
        <w:t>技术、网络设备管理等。</w:t>
      </w:r>
    </w:p>
    <w:p w:rsidR="00CB09F4" w:rsidRPr="008410AB" w:rsidRDefault="008410AB">
      <w:pPr>
        <w:spacing w:line="360" w:lineRule="auto"/>
        <w:ind w:firstLine="482"/>
        <w:jc w:val="left"/>
        <w:rPr>
          <w:rFonts w:cs="Times New Roman"/>
          <w:kern w:val="0"/>
          <w:szCs w:val="24"/>
          <w:lang w:val="zh-CN"/>
        </w:rPr>
      </w:pPr>
      <w:r w:rsidRPr="008410AB">
        <w:rPr>
          <w:rFonts w:cs="Times New Roman" w:hint="eastAsia"/>
          <w:b/>
          <w:bCs/>
          <w:kern w:val="0"/>
          <w:szCs w:val="24"/>
          <w:lang w:val="zh-CN"/>
        </w:rPr>
        <w:t>《算法与数据结构》</w:t>
      </w:r>
      <w:r w:rsidRPr="008410AB">
        <w:rPr>
          <w:rFonts w:cs="Times New Roman" w:hint="eastAsia"/>
          <w:kern w:val="0"/>
          <w:szCs w:val="24"/>
          <w:lang w:val="zh-CN"/>
        </w:rPr>
        <w:t>是网络工程专业的专业必修课。数据是计算机处理的对象，使用计算机就是对数据进行加工处理的过程，因而数据的组织和结构被确立为计算机科学中最为基本的内容。本课程主要学习字符串、集合、线性表、</w:t>
      </w:r>
      <w:proofErr w:type="gramStart"/>
      <w:r w:rsidRPr="008410AB">
        <w:rPr>
          <w:rFonts w:cs="Times New Roman" w:hint="eastAsia"/>
          <w:kern w:val="0"/>
          <w:szCs w:val="24"/>
          <w:lang w:val="zh-CN"/>
        </w:rPr>
        <w:t>栈</w:t>
      </w:r>
      <w:proofErr w:type="gramEnd"/>
      <w:r w:rsidRPr="008410AB">
        <w:rPr>
          <w:rFonts w:cs="Times New Roman" w:hint="eastAsia"/>
          <w:kern w:val="0"/>
          <w:szCs w:val="24"/>
          <w:lang w:val="zh-CN"/>
        </w:rPr>
        <w:t>、队列、链表、树、图、符号表等。数组结构要求掌握数组组织方法和计算机的表示方法，为数组选择适当的逻辑结构、存储结构以及相应的处理算法、能够分析算法的时间、空间复杂度，培养良好的程序设计风格，掌握进行复杂程序设计的技能。</w:t>
      </w:r>
    </w:p>
    <w:p w:rsidR="00CB09F4" w:rsidRPr="008410AB" w:rsidRDefault="008410AB">
      <w:pPr>
        <w:widowControl/>
        <w:spacing w:line="360" w:lineRule="auto"/>
        <w:ind w:firstLine="482"/>
        <w:jc w:val="left"/>
        <w:rPr>
          <w:rFonts w:cs="Times New Roman"/>
          <w:kern w:val="0"/>
          <w:szCs w:val="24"/>
          <w:lang w:val="zh-CN"/>
        </w:rPr>
      </w:pPr>
      <w:r w:rsidRPr="008410AB">
        <w:rPr>
          <w:rFonts w:cs="Times New Roman" w:hint="eastAsia"/>
          <w:b/>
          <w:bCs/>
          <w:kern w:val="0"/>
          <w:szCs w:val="24"/>
          <w:lang w:val="zh-CN"/>
        </w:rPr>
        <w:t>《计算机组成原理》</w:t>
      </w:r>
      <w:r w:rsidRPr="008410AB">
        <w:rPr>
          <w:rFonts w:cs="Times New Roman" w:hint="eastAsia"/>
          <w:kern w:val="0"/>
          <w:szCs w:val="24"/>
          <w:lang w:val="zh-CN"/>
        </w:rPr>
        <w:t>主要为学生系统地介绍了计算机的基本组成原理和内部工作机制。介绍了计算机的各子系统（包括运算器、存储器、控制器、外部设备和输入输出子系统等）的基本组成原理、设计方法、相互关系以及各子系统互相连接构成整机系统的技术。介绍了计算机组成的各部件的原理及其实现，介绍了计算机体系的一个重要发展方向，即并行计算机体系结构，涉及到嵌入式系统、操作系统设计等和硬件</w:t>
      </w:r>
      <w:r w:rsidRPr="008410AB">
        <w:rPr>
          <w:rFonts w:cs="Times New Roman" w:hint="eastAsia"/>
          <w:kern w:val="0"/>
          <w:szCs w:val="24"/>
          <w:lang w:val="zh-CN"/>
        </w:rPr>
        <w:lastRenderedPageBreak/>
        <w:t>结合的基础知识，介绍系统总线、存储器</w:t>
      </w:r>
      <w:r w:rsidRPr="008410AB">
        <w:rPr>
          <w:rFonts w:cs="Times New Roman" w:hint="eastAsia"/>
          <w:kern w:val="0"/>
          <w:szCs w:val="24"/>
          <w:lang w:val="zh-CN"/>
        </w:rPr>
        <w:t>(</w:t>
      </w:r>
      <w:r w:rsidRPr="008410AB">
        <w:rPr>
          <w:rFonts w:cs="Times New Roman" w:hint="eastAsia"/>
          <w:kern w:val="0"/>
          <w:szCs w:val="24"/>
          <w:lang w:val="zh-CN"/>
        </w:rPr>
        <w:t>包括主存储器、高速缓冲存储器和辅助存储器</w:t>
      </w:r>
      <w:r w:rsidRPr="008410AB">
        <w:rPr>
          <w:rFonts w:cs="Times New Roman" w:hint="eastAsia"/>
          <w:kern w:val="0"/>
          <w:szCs w:val="24"/>
          <w:lang w:val="zh-CN"/>
        </w:rPr>
        <w:t>)</w:t>
      </w:r>
      <w:r w:rsidRPr="008410AB">
        <w:rPr>
          <w:rFonts w:cs="Times New Roman" w:hint="eastAsia"/>
          <w:kern w:val="0"/>
          <w:szCs w:val="24"/>
          <w:lang w:val="zh-CN"/>
        </w:rPr>
        <w:t>和输入输出系统，介绍</w:t>
      </w:r>
      <w:r w:rsidRPr="008410AB">
        <w:rPr>
          <w:rFonts w:cs="Times New Roman" w:hint="eastAsia"/>
          <w:kern w:val="0"/>
          <w:szCs w:val="24"/>
          <w:lang w:val="zh-CN"/>
        </w:rPr>
        <w:t>CPU</w:t>
      </w:r>
      <w:r w:rsidRPr="008410AB">
        <w:rPr>
          <w:rFonts w:cs="Times New Roman" w:hint="eastAsia"/>
          <w:kern w:val="0"/>
          <w:szCs w:val="24"/>
          <w:lang w:val="zh-CN"/>
        </w:rPr>
        <w:t>的特性、结构和功能，包括计算机的</w:t>
      </w:r>
      <w:hyperlink r:id="rId7" w:tgtFrame="_blank" w:history="1">
        <w:r w:rsidRPr="008410AB">
          <w:rPr>
            <w:rFonts w:cs="Times New Roman" w:hint="eastAsia"/>
            <w:kern w:val="0"/>
            <w:szCs w:val="24"/>
            <w:lang w:val="zh-CN"/>
          </w:rPr>
          <w:t>算术逻辑单元</w:t>
        </w:r>
      </w:hyperlink>
      <w:r w:rsidRPr="008410AB">
        <w:rPr>
          <w:rFonts w:cs="Times New Roman" w:hint="eastAsia"/>
          <w:kern w:val="0"/>
          <w:szCs w:val="24"/>
          <w:lang w:val="zh-CN"/>
        </w:rPr>
        <w:t>、</w:t>
      </w:r>
      <w:hyperlink r:id="rId8" w:tgtFrame="_blank" w:history="1">
        <w:r w:rsidRPr="008410AB">
          <w:rPr>
            <w:rFonts w:cs="Times New Roman" w:hint="eastAsia"/>
            <w:kern w:val="0"/>
            <w:szCs w:val="24"/>
            <w:lang w:val="zh-CN"/>
          </w:rPr>
          <w:t>指令系统</w:t>
        </w:r>
      </w:hyperlink>
      <w:r w:rsidRPr="008410AB">
        <w:rPr>
          <w:rFonts w:cs="Times New Roman" w:hint="eastAsia"/>
          <w:kern w:val="0"/>
          <w:szCs w:val="24"/>
          <w:lang w:val="zh-CN"/>
        </w:rPr>
        <w:t>、</w:t>
      </w:r>
      <w:hyperlink r:id="rId9" w:tgtFrame="_blank" w:history="1">
        <w:r w:rsidRPr="008410AB">
          <w:rPr>
            <w:rFonts w:cs="Times New Roman" w:hint="eastAsia"/>
            <w:kern w:val="0"/>
            <w:szCs w:val="24"/>
            <w:lang w:val="zh-CN"/>
          </w:rPr>
          <w:t>指令流水</w:t>
        </w:r>
      </w:hyperlink>
      <w:r w:rsidRPr="008410AB">
        <w:rPr>
          <w:rFonts w:cs="Times New Roman" w:hint="eastAsia"/>
          <w:kern w:val="0"/>
          <w:szCs w:val="24"/>
          <w:lang w:val="zh-CN"/>
        </w:rPr>
        <w:t>、</w:t>
      </w:r>
      <w:hyperlink r:id="rId10" w:tgtFrame="_blank" w:history="1">
        <w:r w:rsidRPr="008410AB">
          <w:rPr>
            <w:rFonts w:cs="Times New Roman" w:hint="eastAsia"/>
            <w:kern w:val="0"/>
            <w:szCs w:val="24"/>
            <w:lang w:val="zh-CN"/>
          </w:rPr>
          <w:t>RISC</w:t>
        </w:r>
        <w:r w:rsidRPr="008410AB">
          <w:rPr>
            <w:rFonts w:cs="Times New Roman" w:hint="eastAsia"/>
            <w:kern w:val="0"/>
            <w:szCs w:val="24"/>
            <w:lang w:val="zh-CN"/>
          </w:rPr>
          <w:t>技术</w:t>
        </w:r>
      </w:hyperlink>
      <w:r w:rsidRPr="008410AB">
        <w:rPr>
          <w:rFonts w:cs="Times New Roman" w:hint="eastAsia"/>
          <w:kern w:val="0"/>
          <w:szCs w:val="24"/>
          <w:lang w:val="zh-CN"/>
        </w:rPr>
        <w:t>及</w:t>
      </w:r>
      <w:hyperlink r:id="rId11" w:tgtFrame="_blank" w:history="1">
        <w:r w:rsidRPr="008410AB">
          <w:rPr>
            <w:rFonts w:cs="Times New Roman" w:hint="eastAsia"/>
            <w:kern w:val="0"/>
            <w:szCs w:val="24"/>
            <w:lang w:val="zh-CN"/>
          </w:rPr>
          <w:t>中断系统</w:t>
        </w:r>
      </w:hyperlink>
      <w:r w:rsidRPr="008410AB">
        <w:rPr>
          <w:rFonts w:cs="Times New Roman" w:hint="eastAsia"/>
          <w:kern w:val="0"/>
          <w:szCs w:val="24"/>
          <w:lang w:val="zh-CN"/>
        </w:rPr>
        <w:t>，介绍</w:t>
      </w:r>
      <w:hyperlink r:id="rId12" w:tgtFrame="_blank" w:history="1">
        <w:r w:rsidRPr="008410AB">
          <w:rPr>
            <w:rFonts w:cs="Times New Roman" w:hint="eastAsia"/>
            <w:kern w:val="0"/>
            <w:szCs w:val="24"/>
            <w:lang w:val="zh-CN"/>
          </w:rPr>
          <w:t>控制单元</w:t>
        </w:r>
      </w:hyperlink>
      <w:r w:rsidRPr="008410AB">
        <w:rPr>
          <w:rFonts w:cs="Times New Roman" w:hint="eastAsia"/>
          <w:kern w:val="0"/>
          <w:szCs w:val="24"/>
          <w:lang w:val="zh-CN"/>
        </w:rPr>
        <w:t>的功能和设计，包括时序系统以及采用组合逻辑和微程序设计控制单元的设计思想与实现措施。</w:t>
      </w:r>
    </w:p>
    <w:p w:rsidR="00CB09F4" w:rsidRPr="008410AB" w:rsidRDefault="008410AB">
      <w:pPr>
        <w:spacing w:line="360" w:lineRule="auto"/>
        <w:ind w:firstLine="482"/>
        <w:jc w:val="left"/>
        <w:rPr>
          <w:rFonts w:cs="Times New Roman"/>
          <w:kern w:val="0"/>
          <w:szCs w:val="24"/>
          <w:lang w:val="zh-CN"/>
        </w:rPr>
      </w:pPr>
      <w:r w:rsidRPr="008410AB">
        <w:rPr>
          <w:rFonts w:cs="Times New Roman" w:hint="eastAsia"/>
          <w:b/>
          <w:bCs/>
          <w:kern w:val="0"/>
          <w:szCs w:val="24"/>
          <w:lang w:val="zh-CN"/>
        </w:rPr>
        <w:t>《数据库原理》</w:t>
      </w:r>
      <w:r w:rsidRPr="008410AB">
        <w:rPr>
          <w:rFonts w:cs="Times New Roman" w:hint="eastAsia"/>
          <w:kern w:val="0"/>
          <w:szCs w:val="24"/>
          <w:lang w:val="zh-CN"/>
        </w:rPr>
        <w:t>是网络工程专业开设的专业必修课，该门课程主要介绍数据管理的技术，是计算机科学的重要组成部分，近年来数据库技术发展迅速，各种应用领域对数据管理的需求越来越多，各种信息系统都离不开数据库的支持，因为，数据库已经成为信息社会的重要基础设施。本课程主要学习数据库概述，数据库系统结构，</w:t>
      </w:r>
      <w:r w:rsidRPr="008410AB">
        <w:rPr>
          <w:rFonts w:cs="Times New Roman" w:hint="eastAsia"/>
          <w:kern w:val="0"/>
          <w:szCs w:val="24"/>
          <w:lang w:val="zh-CN"/>
        </w:rPr>
        <w:t>SQL</w:t>
      </w:r>
      <w:r w:rsidRPr="008410AB">
        <w:rPr>
          <w:rFonts w:cs="Times New Roman" w:hint="eastAsia"/>
          <w:kern w:val="0"/>
          <w:szCs w:val="24"/>
          <w:lang w:val="zh-CN"/>
        </w:rPr>
        <w:t>语言基础及数据定义功能，数据操作，视图，索引，数据完整性，存储过程，触发器，安全管理等概念及使用方法。让学生掌握数据库的基本原理、方法和应用技术，能有效使用数据库技术解决数据处理中的实际问题。</w:t>
      </w:r>
    </w:p>
    <w:p w:rsidR="00CB09F4" w:rsidRPr="008410AB" w:rsidRDefault="008410AB">
      <w:pPr>
        <w:widowControl/>
        <w:spacing w:line="360" w:lineRule="auto"/>
        <w:ind w:firstLine="482"/>
        <w:jc w:val="left"/>
        <w:rPr>
          <w:rFonts w:cs="Times New Roman"/>
          <w:kern w:val="0"/>
          <w:szCs w:val="24"/>
          <w:lang w:val="zh-CN"/>
        </w:rPr>
      </w:pPr>
      <w:r w:rsidRPr="008410AB">
        <w:rPr>
          <w:rFonts w:cs="Times New Roman" w:hint="eastAsia"/>
          <w:b/>
          <w:bCs/>
          <w:kern w:val="0"/>
          <w:szCs w:val="24"/>
          <w:lang w:val="zh-CN"/>
        </w:rPr>
        <w:t>《网络安全》</w:t>
      </w:r>
      <w:r w:rsidRPr="008410AB">
        <w:rPr>
          <w:rFonts w:cs="Times New Roman" w:hint="eastAsia"/>
          <w:kern w:val="0"/>
          <w:szCs w:val="24"/>
          <w:lang w:val="zh-CN"/>
        </w:rPr>
        <w:t>属于网络工程专业开设的专业必修课，属于计算机网络安全范畴，主要培养学生计算机网络安全基本理论素质和应用能力，具备熟练掌握和使用计算机进行网络安全攻防的能力，主要包括网络安全协议基础知识，网络安全编程基础，网络扫描与网络监听原理和操作方法，网络入侵原理，网络后门与网络隐身原理，操作系统安全配置方案等知识。</w:t>
      </w:r>
    </w:p>
    <w:p w:rsidR="00CB09F4" w:rsidRPr="008410AB" w:rsidRDefault="008410AB">
      <w:pPr>
        <w:spacing w:line="360" w:lineRule="auto"/>
        <w:ind w:firstLine="482"/>
        <w:jc w:val="left"/>
        <w:rPr>
          <w:rFonts w:cs="Times New Roman"/>
          <w:kern w:val="0"/>
          <w:szCs w:val="24"/>
          <w:lang w:val="zh-CN"/>
        </w:rPr>
      </w:pPr>
      <w:r w:rsidRPr="008410AB">
        <w:rPr>
          <w:rFonts w:cs="Times New Roman" w:hint="eastAsia"/>
          <w:b/>
          <w:bCs/>
          <w:kern w:val="0"/>
          <w:szCs w:val="24"/>
          <w:lang w:val="zh-CN"/>
        </w:rPr>
        <w:t>《操作系统》</w:t>
      </w:r>
      <w:r w:rsidRPr="008410AB">
        <w:rPr>
          <w:rFonts w:cs="Times New Roman" w:hint="eastAsia"/>
          <w:kern w:val="0"/>
          <w:szCs w:val="24"/>
          <w:lang w:val="zh-CN"/>
        </w:rPr>
        <w:t>是网络工程专业开设的专业必修课，是一门涉及较多硬件知识的计算机系统软件课程。在计算机软硬件课程的设置上，它起着承上启下的作用。操作系统对计算机系统资源实施管理，是所有其他软件与计算机硬件的唯一接口，所有用户在使用计算机时都要得到操作系统提供的服务。本课程主要内容包括：操作系统引论、进程管理、存储器管理、文件系统、设备管理等方面的概念和技术方法等。本课程的教学目的是培养学生理解和掌握计算机操作系统的基本概念、原理、技术和方法，深入理解操作系统在计算机系统中的地位及作用，以及它与硬件和其他软件的关系，能够运用所学操作系统知识分析问题和解决问题。</w:t>
      </w:r>
    </w:p>
    <w:p w:rsidR="00CB09F4" w:rsidRPr="008410AB" w:rsidRDefault="008410AB">
      <w:pPr>
        <w:spacing w:line="360" w:lineRule="auto"/>
        <w:ind w:firstLine="482"/>
        <w:jc w:val="left"/>
        <w:rPr>
          <w:rFonts w:cs="Times New Roman"/>
          <w:b/>
          <w:bCs/>
          <w:kern w:val="0"/>
          <w:szCs w:val="24"/>
          <w:lang w:val="zh-CN"/>
        </w:rPr>
      </w:pPr>
      <w:r w:rsidRPr="008410AB">
        <w:rPr>
          <w:rFonts w:ascii="宋体" w:hAnsi="宋体" w:cs="宋体"/>
          <w:b/>
          <w:bCs/>
          <w:szCs w:val="24"/>
        </w:rPr>
        <w:t>《网络布线工程》</w:t>
      </w:r>
      <w:r w:rsidRPr="008410AB">
        <w:rPr>
          <w:rFonts w:cs="Times New Roman" w:hint="eastAsia"/>
          <w:kern w:val="0"/>
          <w:szCs w:val="24"/>
          <w:lang w:val="zh-CN"/>
        </w:rPr>
        <w:t>是网络工程专业开设的专业必修课</w:t>
      </w:r>
      <w:r w:rsidRPr="008410AB">
        <w:rPr>
          <w:rFonts w:ascii="Helvetica" w:hAnsi="Helvetica" w:cs="Helvetica" w:hint="eastAsia"/>
          <w:szCs w:val="24"/>
          <w:shd w:val="clear" w:color="auto" w:fill="FFFFFF"/>
        </w:rPr>
        <w:t>通过本课程的学习，使学生能够进行综合布线系统进行需求分析和施工规划、布线路径选择、常见布线接口部件的制作与连接、系统的测试与验收；了解我国综合布线系统的标准，能在未来进行综合布线系统的建设中进行设计、施工和参与验收。通过本课程的学习，加深对计算机</w:t>
      </w:r>
      <w:r w:rsidRPr="008410AB">
        <w:rPr>
          <w:rFonts w:ascii="Helvetica" w:hAnsi="Helvetica" w:cs="Helvetica" w:hint="eastAsia"/>
          <w:szCs w:val="24"/>
          <w:shd w:val="clear" w:color="auto" w:fill="FFFFFF"/>
        </w:rPr>
        <w:lastRenderedPageBreak/>
        <w:t>网络的认识，并逐步培养本专业学生的实践应用能力，支撑毕业要求中的相应指标点。</w:t>
      </w:r>
    </w:p>
    <w:p w:rsidR="00CB09F4" w:rsidRPr="008410AB" w:rsidRDefault="00CB09F4">
      <w:pPr>
        <w:spacing w:line="420" w:lineRule="exact"/>
        <w:ind w:firstLine="480"/>
        <w:jc w:val="left"/>
        <w:rPr>
          <w:rFonts w:cs="Times New Roman"/>
          <w:kern w:val="0"/>
          <w:szCs w:val="24"/>
          <w:lang w:val="zh-CN"/>
        </w:rPr>
      </w:pPr>
    </w:p>
    <w:sectPr w:rsidR="00CB09F4" w:rsidRPr="008410AB">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79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48E" w:rsidRDefault="00D8348E">
      <w:pPr>
        <w:spacing w:line="240" w:lineRule="auto"/>
        <w:ind w:firstLine="480"/>
      </w:pPr>
      <w:r>
        <w:separator/>
      </w:r>
    </w:p>
  </w:endnote>
  <w:endnote w:type="continuationSeparator" w:id="0">
    <w:p w:rsidR="00D8348E" w:rsidRDefault="00D8348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AB" w:rsidRDefault="008410AB">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AB" w:rsidRDefault="008410AB">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AB" w:rsidRDefault="008410AB">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48E" w:rsidRDefault="00D8348E">
      <w:pPr>
        <w:ind w:firstLine="480"/>
      </w:pPr>
      <w:r>
        <w:separator/>
      </w:r>
    </w:p>
  </w:footnote>
  <w:footnote w:type="continuationSeparator" w:id="0">
    <w:p w:rsidR="00D8348E" w:rsidRDefault="00D8348E">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AB" w:rsidRDefault="008410AB">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AB" w:rsidRDefault="008410AB">
    <w:pPr>
      <w:pStyle w:val="a7"/>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AB" w:rsidRDefault="008410AB">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RkYTI1YTFmZjdlNzY0ZTQ2ZTU5Y2IyNGUxZWYifQ=="/>
  </w:docVars>
  <w:rsids>
    <w:rsidRoot w:val="00C46265"/>
    <w:rsid w:val="00003528"/>
    <w:rsid w:val="00006230"/>
    <w:rsid w:val="000302CD"/>
    <w:rsid w:val="000407F4"/>
    <w:rsid w:val="00044B83"/>
    <w:rsid w:val="0005277F"/>
    <w:rsid w:val="00052F5B"/>
    <w:rsid w:val="000552BB"/>
    <w:rsid w:val="00065633"/>
    <w:rsid w:val="00072033"/>
    <w:rsid w:val="00085173"/>
    <w:rsid w:val="00086736"/>
    <w:rsid w:val="0008726D"/>
    <w:rsid w:val="00095D90"/>
    <w:rsid w:val="000A07C9"/>
    <w:rsid w:val="000A1699"/>
    <w:rsid w:val="000A2CED"/>
    <w:rsid w:val="000A37FA"/>
    <w:rsid w:val="000B5DFD"/>
    <w:rsid w:val="000C2406"/>
    <w:rsid w:val="000D3350"/>
    <w:rsid w:val="000E0C5F"/>
    <w:rsid w:val="000E1230"/>
    <w:rsid w:val="000E2491"/>
    <w:rsid w:val="000E37C5"/>
    <w:rsid w:val="000E5979"/>
    <w:rsid w:val="000F25D3"/>
    <w:rsid w:val="000F4BC8"/>
    <w:rsid w:val="00104AAF"/>
    <w:rsid w:val="00117EFD"/>
    <w:rsid w:val="00121B43"/>
    <w:rsid w:val="00156917"/>
    <w:rsid w:val="001575DC"/>
    <w:rsid w:val="00166954"/>
    <w:rsid w:val="00167966"/>
    <w:rsid w:val="0017082C"/>
    <w:rsid w:val="00172570"/>
    <w:rsid w:val="001952A2"/>
    <w:rsid w:val="0019603C"/>
    <w:rsid w:val="001B3115"/>
    <w:rsid w:val="001C0417"/>
    <w:rsid w:val="001E00E9"/>
    <w:rsid w:val="001E21CF"/>
    <w:rsid w:val="001F00A7"/>
    <w:rsid w:val="001F3999"/>
    <w:rsid w:val="00201DE3"/>
    <w:rsid w:val="00211FDC"/>
    <w:rsid w:val="00215588"/>
    <w:rsid w:val="00226C2F"/>
    <w:rsid w:val="002319F8"/>
    <w:rsid w:val="0023284B"/>
    <w:rsid w:val="00236B62"/>
    <w:rsid w:val="00250E85"/>
    <w:rsid w:val="00256A5C"/>
    <w:rsid w:val="00261D5D"/>
    <w:rsid w:val="0026286E"/>
    <w:rsid w:val="00264AF6"/>
    <w:rsid w:val="0027753C"/>
    <w:rsid w:val="00277ECA"/>
    <w:rsid w:val="0028054B"/>
    <w:rsid w:val="002813DE"/>
    <w:rsid w:val="0029693A"/>
    <w:rsid w:val="00297D47"/>
    <w:rsid w:val="002A49E6"/>
    <w:rsid w:val="002B067D"/>
    <w:rsid w:val="002B636A"/>
    <w:rsid w:val="002C3952"/>
    <w:rsid w:val="002C7BB6"/>
    <w:rsid w:val="002D39BB"/>
    <w:rsid w:val="002D4491"/>
    <w:rsid w:val="002D5F62"/>
    <w:rsid w:val="002F176E"/>
    <w:rsid w:val="002F2C92"/>
    <w:rsid w:val="002F303A"/>
    <w:rsid w:val="0030143B"/>
    <w:rsid w:val="00304746"/>
    <w:rsid w:val="00304966"/>
    <w:rsid w:val="00305071"/>
    <w:rsid w:val="00311C1A"/>
    <w:rsid w:val="00314AE0"/>
    <w:rsid w:val="00326065"/>
    <w:rsid w:val="00327A26"/>
    <w:rsid w:val="00330975"/>
    <w:rsid w:val="003352FD"/>
    <w:rsid w:val="00341324"/>
    <w:rsid w:val="0034679A"/>
    <w:rsid w:val="00354425"/>
    <w:rsid w:val="00360188"/>
    <w:rsid w:val="00366585"/>
    <w:rsid w:val="003668FF"/>
    <w:rsid w:val="0038326F"/>
    <w:rsid w:val="003879A6"/>
    <w:rsid w:val="003A0A7B"/>
    <w:rsid w:val="003A1DC3"/>
    <w:rsid w:val="003A450E"/>
    <w:rsid w:val="003B53FA"/>
    <w:rsid w:val="003C6D9D"/>
    <w:rsid w:val="003C72D0"/>
    <w:rsid w:val="003C7A00"/>
    <w:rsid w:val="003D1554"/>
    <w:rsid w:val="003D3C14"/>
    <w:rsid w:val="003D4409"/>
    <w:rsid w:val="003D4B02"/>
    <w:rsid w:val="003E237B"/>
    <w:rsid w:val="003E312E"/>
    <w:rsid w:val="003E3483"/>
    <w:rsid w:val="003E5DFB"/>
    <w:rsid w:val="003E7A03"/>
    <w:rsid w:val="003F18A2"/>
    <w:rsid w:val="004051FC"/>
    <w:rsid w:val="00411C12"/>
    <w:rsid w:val="00415C74"/>
    <w:rsid w:val="00423630"/>
    <w:rsid w:val="00436FB3"/>
    <w:rsid w:val="00437C3C"/>
    <w:rsid w:val="00437DBC"/>
    <w:rsid w:val="004536B3"/>
    <w:rsid w:val="00455948"/>
    <w:rsid w:val="00462818"/>
    <w:rsid w:val="00475FCF"/>
    <w:rsid w:val="004779B1"/>
    <w:rsid w:val="004814A3"/>
    <w:rsid w:val="00492A4F"/>
    <w:rsid w:val="00496EB5"/>
    <w:rsid w:val="00497355"/>
    <w:rsid w:val="00497E2C"/>
    <w:rsid w:val="004A3886"/>
    <w:rsid w:val="004B29AA"/>
    <w:rsid w:val="004C52D7"/>
    <w:rsid w:val="004D1C83"/>
    <w:rsid w:val="004D7E7F"/>
    <w:rsid w:val="004E08C2"/>
    <w:rsid w:val="004E5968"/>
    <w:rsid w:val="004F0AE3"/>
    <w:rsid w:val="004F47EE"/>
    <w:rsid w:val="00500F0E"/>
    <w:rsid w:val="00503DD4"/>
    <w:rsid w:val="00506FC0"/>
    <w:rsid w:val="00512A4B"/>
    <w:rsid w:val="00515F4B"/>
    <w:rsid w:val="005174C4"/>
    <w:rsid w:val="0052369E"/>
    <w:rsid w:val="00523EDB"/>
    <w:rsid w:val="0052557C"/>
    <w:rsid w:val="00530DA1"/>
    <w:rsid w:val="00531E78"/>
    <w:rsid w:val="00533967"/>
    <w:rsid w:val="00537809"/>
    <w:rsid w:val="0054039A"/>
    <w:rsid w:val="00540D11"/>
    <w:rsid w:val="00545E41"/>
    <w:rsid w:val="00546A8A"/>
    <w:rsid w:val="0055331B"/>
    <w:rsid w:val="005550BB"/>
    <w:rsid w:val="00556A16"/>
    <w:rsid w:val="00556E5E"/>
    <w:rsid w:val="00560F9B"/>
    <w:rsid w:val="005645F9"/>
    <w:rsid w:val="00573908"/>
    <w:rsid w:val="00582B2F"/>
    <w:rsid w:val="00587376"/>
    <w:rsid w:val="00591241"/>
    <w:rsid w:val="00591371"/>
    <w:rsid w:val="005A3CBD"/>
    <w:rsid w:val="005A3F51"/>
    <w:rsid w:val="005A7CA2"/>
    <w:rsid w:val="005B18D7"/>
    <w:rsid w:val="005B2863"/>
    <w:rsid w:val="005B4A14"/>
    <w:rsid w:val="005C3196"/>
    <w:rsid w:val="005C567E"/>
    <w:rsid w:val="005C778E"/>
    <w:rsid w:val="005C7AE5"/>
    <w:rsid w:val="005D44EA"/>
    <w:rsid w:val="005E077B"/>
    <w:rsid w:val="005F493D"/>
    <w:rsid w:val="005F6194"/>
    <w:rsid w:val="005F6817"/>
    <w:rsid w:val="00602D75"/>
    <w:rsid w:val="00606BDA"/>
    <w:rsid w:val="006235F3"/>
    <w:rsid w:val="00646967"/>
    <w:rsid w:val="00650DA7"/>
    <w:rsid w:val="00656E9A"/>
    <w:rsid w:val="006609D2"/>
    <w:rsid w:val="006613D0"/>
    <w:rsid w:val="0066166F"/>
    <w:rsid w:val="0066402F"/>
    <w:rsid w:val="006722A8"/>
    <w:rsid w:val="00675E0A"/>
    <w:rsid w:val="0068344C"/>
    <w:rsid w:val="00684CD0"/>
    <w:rsid w:val="006A2046"/>
    <w:rsid w:val="006A733B"/>
    <w:rsid w:val="006B2B8C"/>
    <w:rsid w:val="006C0872"/>
    <w:rsid w:val="006C18A2"/>
    <w:rsid w:val="006D3E1C"/>
    <w:rsid w:val="006D67BA"/>
    <w:rsid w:val="006E5CF6"/>
    <w:rsid w:val="006F2E7E"/>
    <w:rsid w:val="006F2F39"/>
    <w:rsid w:val="006F5D61"/>
    <w:rsid w:val="0070030E"/>
    <w:rsid w:val="007015B8"/>
    <w:rsid w:val="00706B49"/>
    <w:rsid w:val="00712605"/>
    <w:rsid w:val="00716EB7"/>
    <w:rsid w:val="007222D6"/>
    <w:rsid w:val="00747391"/>
    <w:rsid w:val="00752959"/>
    <w:rsid w:val="00762E92"/>
    <w:rsid w:val="00763132"/>
    <w:rsid w:val="00765A0C"/>
    <w:rsid w:val="007735A2"/>
    <w:rsid w:val="007761E8"/>
    <w:rsid w:val="007767F5"/>
    <w:rsid w:val="0078102E"/>
    <w:rsid w:val="00784A4C"/>
    <w:rsid w:val="007931A3"/>
    <w:rsid w:val="00794A6A"/>
    <w:rsid w:val="00797448"/>
    <w:rsid w:val="007A34A4"/>
    <w:rsid w:val="007B01B4"/>
    <w:rsid w:val="007C2F6E"/>
    <w:rsid w:val="007C4431"/>
    <w:rsid w:val="007C50B6"/>
    <w:rsid w:val="007D167F"/>
    <w:rsid w:val="007E64BA"/>
    <w:rsid w:val="007E7F5F"/>
    <w:rsid w:val="007F0644"/>
    <w:rsid w:val="007F1073"/>
    <w:rsid w:val="007F274C"/>
    <w:rsid w:val="008139E7"/>
    <w:rsid w:val="0081700C"/>
    <w:rsid w:val="0082179B"/>
    <w:rsid w:val="0082453D"/>
    <w:rsid w:val="0082678A"/>
    <w:rsid w:val="008327BD"/>
    <w:rsid w:val="00832ADC"/>
    <w:rsid w:val="00835F7F"/>
    <w:rsid w:val="008410AB"/>
    <w:rsid w:val="00844B49"/>
    <w:rsid w:val="008512A7"/>
    <w:rsid w:val="00864FFF"/>
    <w:rsid w:val="00870F3E"/>
    <w:rsid w:val="00874936"/>
    <w:rsid w:val="008802B2"/>
    <w:rsid w:val="0088109F"/>
    <w:rsid w:val="00894AC8"/>
    <w:rsid w:val="008C015D"/>
    <w:rsid w:val="008C1570"/>
    <w:rsid w:val="008C2A0C"/>
    <w:rsid w:val="008C7196"/>
    <w:rsid w:val="008C758A"/>
    <w:rsid w:val="008D1D12"/>
    <w:rsid w:val="008D4B4C"/>
    <w:rsid w:val="008E15B7"/>
    <w:rsid w:val="008F0182"/>
    <w:rsid w:val="0090498D"/>
    <w:rsid w:val="00914A47"/>
    <w:rsid w:val="00922882"/>
    <w:rsid w:val="0092528D"/>
    <w:rsid w:val="00925352"/>
    <w:rsid w:val="00925D1C"/>
    <w:rsid w:val="00926648"/>
    <w:rsid w:val="009307B6"/>
    <w:rsid w:val="0095122B"/>
    <w:rsid w:val="00951B93"/>
    <w:rsid w:val="009535A2"/>
    <w:rsid w:val="00953649"/>
    <w:rsid w:val="009638FA"/>
    <w:rsid w:val="00991D5B"/>
    <w:rsid w:val="009A0581"/>
    <w:rsid w:val="009A3789"/>
    <w:rsid w:val="009A5846"/>
    <w:rsid w:val="009B4DBE"/>
    <w:rsid w:val="009C2756"/>
    <w:rsid w:val="009D4E64"/>
    <w:rsid w:val="009E5A9D"/>
    <w:rsid w:val="009F1519"/>
    <w:rsid w:val="009F4550"/>
    <w:rsid w:val="009F615C"/>
    <w:rsid w:val="009F7902"/>
    <w:rsid w:val="00A026C7"/>
    <w:rsid w:val="00A06711"/>
    <w:rsid w:val="00A11ED7"/>
    <w:rsid w:val="00A1367E"/>
    <w:rsid w:val="00A17386"/>
    <w:rsid w:val="00A207E0"/>
    <w:rsid w:val="00A21367"/>
    <w:rsid w:val="00A315A3"/>
    <w:rsid w:val="00A31BCB"/>
    <w:rsid w:val="00A349C3"/>
    <w:rsid w:val="00A37E66"/>
    <w:rsid w:val="00A4140F"/>
    <w:rsid w:val="00A46459"/>
    <w:rsid w:val="00A52850"/>
    <w:rsid w:val="00A52EAC"/>
    <w:rsid w:val="00A54F52"/>
    <w:rsid w:val="00A6249C"/>
    <w:rsid w:val="00A630CD"/>
    <w:rsid w:val="00A6401F"/>
    <w:rsid w:val="00A71C5C"/>
    <w:rsid w:val="00A74104"/>
    <w:rsid w:val="00A832FB"/>
    <w:rsid w:val="00A83E9D"/>
    <w:rsid w:val="00A87F22"/>
    <w:rsid w:val="00A94B5E"/>
    <w:rsid w:val="00AA10BE"/>
    <w:rsid w:val="00AB41D5"/>
    <w:rsid w:val="00AC1088"/>
    <w:rsid w:val="00AD0D95"/>
    <w:rsid w:val="00AD37DC"/>
    <w:rsid w:val="00AE559D"/>
    <w:rsid w:val="00AE5C32"/>
    <w:rsid w:val="00AE69CA"/>
    <w:rsid w:val="00AF2EEA"/>
    <w:rsid w:val="00AF556A"/>
    <w:rsid w:val="00B1236B"/>
    <w:rsid w:val="00B12C37"/>
    <w:rsid w:val="00B17A1C"/>
    <w:rsid w:val="00B25839"/>
    <w:rsid w:val="00B34807"/>
    <w:rsid w:val="00B44C6A"/>
    <w:rsid w:val="00B4559C"/>
    <w:rsid w:val="00B520BC"/>
    <w:rsid w:val="00B66BAB"/>
    <w:rsid w:val="00B71412"/>
    <w:rsid w:val="00B71B69"/>
    <w:rsid w:val="00B81EBF"/>
    <w:rsid w:val="00B867AF"/>
    <w:rsid w:val="00B907E2"/>
    <w:rsid w:val="00B948AB"/>
    <w:rsid w:val="00B94E0C"/>
    <w:rsid w:val="00B9661A"/>
    <w:rsid w:val="00BA1A0D"/>
    <w:rsid w:val="00BA1BC2"/>
    <w:rsid w:val="00BA5A3F"/>
    <w:rsid w:val="00BB1FC6"/>
    <w:rsid w:val="00BB4602"/>
    <w:rsid w:val="00BB6F5F"/>
    <w:rsid w:val="00BC1779"/>
    <w:rsid w:val="00BC4587"/>
    <w:rsid w:val="00BD426F"/>
    <w:rsid w:val="00BD4FD5"/>
    <w:rsid w:val="00BD59A0"/>
    <w:rsid w:val="00BE5758"/>
    <w:rsid w:val="00BE5D2E"/>
    <w:rsid w:val="00BF27A6"/>
    <w:rsid w:val="00BF2DD6"/>
    <w:rsid w:val="00BF76D4"/>
    <w:rsid w:val="00C1754A"/>
    <w:rsid w:val="00C250EA"/>
    <w:rsid w:val="00C25B73"/>
    <w:rsid w:val="00C26144"/>
    <w:rsid w:val="00C304EE"/>
    <w:rsid w:val="00C32C29"/>
    <w:rsid w:val="00C3656B"/>
    <w:rsid w:val="00C44094"/>
    <w:rsid w:val="00C4417F"/>
    <w:rsid w:val="00C46265"/>
    <w:rsid w:val="00C525C9"/>
    <w:rsid w:val="00C5295C"/>
    <w:rsid w:val="00C53AA7"/>
    <w:rsid w:val="00C54CE2"/>
    <w:rsid w:val="00C63926"/>
    <w:rsid w:val="00C63DD9"/>
    <w:rsid w:val="00C66B10"/>
    <w:rsid w:val="00C77CFF"/>
    <w:rsid w:val="00C8638A"/>
    <w:rsid w:val="00C9290B"/>
    <w:rsid w:val="00C93A4E"/>
    <w:rsid w:val="00CA0540"/>
    <w:rsid w:val="00CA132E"/>
    <w:rsid w:val="00CB09F4"/>
    <w:rsid w:val="00CB187A"/>
    <w:rsid w:val="00CB18E9"/>
    <w:rsid w:val="00CC34A2"/>
    <w:rsid w:val="00CC4432"/>
    <w:rsid w:val="00CD05FA"/>
    <w:rsid w:val="00CD32DE"/>
    <w:rsid w:val="00CD4822"/>
    <w:rsid w:val="00CF2F45"/>
    <w:rsid w:val="00D0066B"/>
    <w:rsid w:val="00D14813"/>
    <w:rsid w:val="00D23ADC"/>
    <w:rsid w:val="00D26A9E"/>
    <w:rsid w:val="00D32338"/>
    <w:rsid w:val="00D3235A"/>
    <w:rsid w:val="00D52973"/>
    <w:rsid w:val="00D57661"/>
    <w:rsid w:val="00D61F7C"/>
    <w:rsid w:val="00D701D4"/>
    <w:rsid w:val="00D810DF"/>
    <w:rsid w:val="00D82BE1"/>
    <w:rsid w:val="00D8348E"/>
    <w:rsid w:val="00D87961"/>
    <w:rsid w:val="00D912B8"/>
    <w:rsid w:val="00DA01C2"/>
    <w:rsid w:val="00DB02A0"/>
    <w:rsid w:val="00DB2178"/>
    <w:rsid w:val="00DB4DA6"/>
    <w:rsid w:val="00DC07B7"/>
    <w:rsid w:val="00DC1514"/>
    <w:rsid w:val="00DC670B"/>
    <w:rsid w:val="00DC6BAE"/>
    <w:rsid w:val="00DD0171"/>
    <w:rsid w:val="00DE53F8"/>
    <w:rsid w:val="00DE6085"/>
    <w:rsid w:val="00E03474"/>
    <w:rsid w:val="00E0573F"/>
    <w:rsid w:val="00E322A7"/>
    <w:rsid w:val="00E32EC4"/>
    <w:rsid w:val="00E35F4A"/>
    <w:rsid w:val="00E46E30"/>
    <w:rsid w:val="00E50C2A"/>
    <w:rsid w:val="00E53EDD"/>
    <w:rsid w:val="00E57BD3"/>
    <w:rsid w:val="00E72089"/>
    <w:rsid w:val="00E746CD"/>
    <w:rsid w:val="00E74FF0"/>
    <w:rsid w:val="00E77162"/>
    <w:rsid w:val="00E7794F"/>
    <w:rsid w:val="00E84001"/>
    <w:rsid w:val="00E96D56"/>
    <w:rsid w:val="00EA13C3"/>
    <w:rsid w:val="00EA26F8"/>
    <w:rsid w:val="00EA6AFC"/>
    <w:rsid w:val="00EB12DE"/>
    <w:rsid w:val="00EB5038"/>
    <w:rsid w:val="00EC4E1B"/>
    <w:rsid w:val="00ED2455"/>
    <w:rsid w:val="00EE1A3F"/>
    <w:rsid w:val="00EE4D11"/>
    <w:rsid w:val="00EE62B2"/>
    <w:rsid w:val="00EF7E08"/>
    <w:rsid w:val="00F006E9"/>
    <w:rsid w:val="00F03890"/>
    <w:rsid w:val="00F10ADD"/>
    <w:rsid w:val="00F123A3"/>
    <w:rsid w:val="00F14E0A"/>
    <w:rsid w:val="00F37543"/>
    <w:rsid w:val="00F37D6F"/>
    <w:rsid w:val="00F41B8E"/>
    <w:rsid w:val="00F55307"/>
    <w:rsid w:val="00F57996"/>
    <w:rsid w:val="00F60B5C"/>
    <w:rsid w:val="00F66ED7"/>
    <w:rsid w:val="00F73E97"/>
    <w:rsid w:val="00F86A80"/>
    <w:rsid w:val="00F91886"/>
    <w:rsid w:val="00F93C43"/>
    <w:rsid w:val="00F940C6"/>
    <w:rsid w:val="00F96BB9"/>
    <w:rsid w:val="00FA120A"/>
    <w:rsid w:val="00FA4DB1"/>
    <w:rsid w:val="00FA6061"/>
    <w:rsid w:val="00FC73E4"/>
    <w:rsid w:val="00FD49F1"/>
    <w:rsid w:val="00FD7ADB"/>
    <w:rsid w:val="00FE6F1C"/>
    <w:rsid w:val="00FF5BD1"/>
    <w:rsid w:val="016E5A82"/>
    <w:rsid w:val="02A91E04"/>
    <w:rsid w:val="032D0A5A"/>
    <w:rsid w:val="04641FB6"/>
    <w:rsid w:val="06610A75"/>
    <w:rsid w:val="07584E88"/>
    <w:rsid w:val="09F070AE"/>
    <w:rsid w:val="0A91771D"/>
    <w:rsid w:val="0B0D1EF6"/>
    <w:rsid w:val="0BBE4151"/>
    <w:rsid w:val="0CB3579A"/>
    <w:rsid w:val="0CFC5FE3"/>
    <w:rsid w:val="0E93794F"/>
    <w:rsid w:val="0ED51816"/>
    <w:rsid w:val="0F5D4435"/>
    <w:rsid w:val="10865F49"/>
    <w:rsid w:val="122F2971"/>
    <w:rsid w:val="125268DE"/>
    <w:rsid w:val="128842CC"/>
    <w:rsid w:val="128F4283"/>
    <w:rsid w:val="129223E1"/>
    <w:rsid w:val="149412C8"/>
    <w:rsid w:val="15811F30"/>
    <w:rsid w:val="16410EAA"/>
    <w:rsid w:val="16BE6725"/>
    <w:rsid w:val="17CD001B"/>
    <w:rsid w:val="184D200D"/>
    <w:rsid w:val="192C5D4D"/>
    <w:rsid w:val="196F24A6"/>
    <w:rsid w:val="1A4D7F32"/>
    <w:rsid w:val="1A6021B2"/>
    <w:rsid w:val="1CAD65BE"/>
    <w:rsid w:val="1CFF6993"/>
    <w:rsid w:val="1DBC18A0"/>
    <w:rsid w:val="1E2D2B64"/>
    <w:rsid w:val="23762538"/>
    <w:rsid w:val="23925C1C"/>
    <w:rsid w:val="23D3442B"/>
    <w:rsid w:val="24F23FA9"/>
    <w:rsid w:val="25F21EE9"/>
    <w:rsid w:val="26F701BA"/>
    <w:rsid w:val="27BF3130"/>
    <w:rsid w:val="284E5F41"/>
    <w:rsid w:val="293440A9"/>
    <w:rsid w:val="2A8057F7"/>
    <w:rsid w:val="2B097F45"/>
    <w:rsid w:val="2B3C323F"/>
    <w:rsid w:val="2E907E4E"/>
    <w:rsid w:val="2EE15C59"/>
    <w:rsid w:val="303E4288"/>
    <w:rsid w:val="309C2709"/>
    <w:rsid w:val="30A1367B"/>
    <w:rsid w:val="31083253"/>
    <w:rsid w:val="334F57AA"/>
    <w:rsid w:val="33EE6E3F"/>
    <w:rsid w:val="34360171"/>
    <w:rsid w:val="34864F4E"/>
    <w:rsid w:val="34F44B73"/>
    <w:rsid w:val="369361A1"/>
    <w:rsid w:val="36BB114B"/>
    <w:rsid w:val="38397E2C"/>
    <w:rsid w:val="38A162B6"/>
    <w:rsid w:val="38D469BE"/>
    <w:rsid w:val="398C3767"/>
    <w:rsid w:val="39DC4426"/>
    <w:rsid w:val="3AE30DB1"/>
    <w:rsid w:val="3B2114CB"/>
    <w:rsid w:val="3EC44DD6"/>
    <w:rsid w:val="3EFC63E9"/>
    <w:rsid w:val="402E6ED7"/>
    <w:rsid w:val="42277B49"/>
    <w:rsid w:val="43BA47FC"/>
    <w:rsid w:val="44F6497F"/>
    <w:rsid w:val="45FB3C09"/>
    <w:rsid w:val="471F4676"/>
    <w:rsid w:val="49977B5B"/>
    <w:rsid w:val="49AB2384"/>
    <w:rsid w:val="4A297D10"/>
    <w:rsid w:val="4AAD34BB"/>
    <w:rsid w:val="4ABF0646"/>
    <w:rsid w:val="4B1F49CC"/>
    <w:rsid w:val="4BBC2890"/>
    <w:rsid w:val="4BBC418D"/>
    <w:rsid w:val="4C28783E"/>
    <w:rsid w:val="4CDB386A"/>
    <w:rsid w:val="4D3F64A2"/>
    <w:rsid w:val="4E9A7B51"/>
    <w:rsid w:val="50A477B6"/>
    <w:rsid w:val="50C3709C"/>
    <w:rsid w:val="51FA68D1"/>
    <w:rsid w:val="52EE39BC"/>
    <w:rsid w:val="55DD03ED"/>
    <w:rsid w:val="58067369"/>
    <w:rsid w:val="589D7A92"/>
    <w:rsid w:val="592D498E"/>
    <w:rsid w:val="59691DC3"/>
    <w:rsid w:val="5AB50438"/>
    <w:rsid w:val="5C662D48"/>
    <w:rsid w:val="5CF32EA1"/>
    <w:rsid w:val="5D183820"/>
    <w:rsid w:val="61165A2E"/>
    <w:rsid w:val="622463B8"/>
    <w:rsid w:val="64393DE9"/>
    <w:rsid w:val="64675A16"/>
    <w:rsid w:val="65D62899"/>
    <w:rsid w:val="66E5783E"/>
    <w:rsid w:val="67612E12"/>
    <w:rsid w:val="67915B6E"/>
    <w:rsid w:val="67F8711C"/>
    <w:rsid w:val="6AA634B0"/>
    <w:rsid w:val="6B280C2E"/>
    <w:rsid w:val="6B2B0D4C"/>
    <w:rsid w:val="6C740F50"/>
    <w:rsid w:val="6CA85645"/>
    <w:rsid w:val="6D952687"/>
    <w:rsid w:val="70A32122"/>
    <w:rsid w:val="70B90E43"/>
    <w:rsid w:val="714D1D3C"/>
    <w:rsid w:val="720D24B9"/>
    <w:rsid w:val="730F2594"/>
    <w:rsid w:val="752523F9"/>
    <w:rsid w:val="75384478"/>
    <w:rsid w:val="76D765C4"/>
    <w:rsid w:val="76D86EF8"/>
    <w:rsid w:val="78EE4618"/>
    <w:rsid w:val="7A033787"/>
    <w:rsid w:val="7B763C1B"/>
    <w:rsid w:val="7C48131D"/>
    <w:rsid w:val="7C4B2163"/>
    <w:rsid w:val="7C8F6920"/>
    <w:rsid w:val="7E0B2550"/>
    <w:rsid w:val="7ECC5B0A"/>
    <w:rsid w:val="7EF8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3BB76"/>
  <w15:docId w15:val="{13D2DC00-9E45-4153-977B-E7473688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0AB"/>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8410AB"/>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8410AB"/>
    <w:pPr>
      <w:spacing w:beforeLines="0" w:before="0"/>
      <w:ind w:firstLine="480"/>
      <w:outlineLvl w:val="1"/>
    </w:pPr>
    <w:rPr>
      <w:sz w:val="24"/>
    </w:rPr>
  </w:style>
  <w:style w:type="paragraph" w:styleId="3">
    <w:name w:val="heading 3"/>
    <w:basedOn w:val="a"/>
    <w:next w:val="a"/>
    <w:link w:val="30"/>
    <w:uiPriority w:val="9"/>
    <w:semiHidden/>
    <w:unhideWhenUse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pPr>
      <w:keepNext/>
      <w:keepLines/>
      <w:spacing w:before="280" w:after="290" w:line="376" w:lineRule="auto"/>
      <w:outlineLvl w:val="3"/>
    </w:pPr>
    <w:rPr>
      <w:rFonts w:asciiTheme="majorHAnsi" w:eastAsiaTheme="majorEastAsia" w:hAnsiTheme="majorHAnsi"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ind w:firstLine="440"/>
    </w:pPr>
    <w:rPr>
      <w:rFonts w:ascii="Calibri" w:hAnsi="Calibri" w:cs="Times New Roman"/>
      <w:sz w:val="18"/>
      <w:szCs w:val="18"/>
    </w:rPr>
  </w:style>
  <w:style w:type="paragraph" w:styleId="a5">
    <w:name w:val="footer"/>
    <w:basedOn w:val="a"/>
    <w:link w:val="a6"/>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9">
    <w:name w:val="Subtitle"/>
    <w:basedOn w:val="a"/>
    <w:next w:val="a"/>
    <w:link w:val="aa"/>
    <w:uiPriority w:val="11"/>
    <w:qFormat/>
    <w:rsid w:val="008410AB"/>
    <w:pPr>
      <w:spacing w:afterLines="100" w:after="100"/>
      <w:ind w:firstLineChars="0" w:firstLine="0"/>
      <w:jc w:val="center"/>
    </w:pPr>
    <w:rPr>
      <w:rFonts w:ascii="仿宋" w:eastAsia="仿宋" w:hAnsi="仿宋"/>
      <w:shd w:val="clear" w:color="auto" w:fill="FFFFFF"/>
    </w:rPr>
  </w:style>
  <w:style w:type="paragraph" w:styleId="ab">
    <w:name w:val="Title"/>
    <w:basedOn w:val="ac"/>
    <w:next w:val="a"/>
    <w:link w:val="ad"/>
    <w:uiPriority w:val="10"/>
    <w:qFormat/>
    <w:rsid w:val="008410AB"/>
    <w:pPr>
      <w:spacing w:line="240" w:lineRule="auto"/>
      <w:jc w:val="center"/>
    </w:pPr>
    <w:rPr>
      <w:rFonts w:eastAsia="黑体"/>
      <w:sz w:val="40"/>
      <w:szCs w:val="40"/>
    </w:rPr>
  </w:style>
  <w:style w:type="paragraph" w:customStyle="1" w:styleId="ac">
    <w:name w:val="课程"/>
    <w:basedOn w:val="ae"/>
    <w:link w:val="Char"/>
    <w:qFormat/>
    <w:rsid w:val="008410AB"/>
    <w:pPr>
      <w:jc w:val="left"/>
    </w:pPr>
    <w:rPr>
      <w:b w:val="0"/>
    </w:rPr>
  </w:style>
  <w:style w:type="paragraph" w:customStyle="1" w:styleId="ae">
    <w:name w:val="表格内容强调"/>
    <w:basedOn w:val="af"/>
    <w:link w:val="Char0"/>
    <w:qFormat/>
    <w:rsid w:val="008410AB"/>
    <w:rPr>
      <w:b/>
    </w:rPr>
  </w:style>
  <w:style w:type="paragraph" w:customStyle="1" w:styleId="af">
    <w:name w:val="表格内容"/>
    <w:basedOn w:val="a"/>
    <w:link w:val="Char1"/>
    <w:qFormat/>
    <w:rsid w:val="008410AB"/>
    <w:pPr>
      <w:spacing w:line="252" w:lineRule="auto"/>
      <w:ind w:firstLineChars="0" w:firstLine="0"/>
      <w:jc w:val="center"/>
    </w:pPr>
    <w:rPr>
      <w:sz w:val="21"/>
      <w:szCs w:val="21"/>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pPr>
      <w:ind w:firstLine="420"/>
    </w:pPr>
  </w:style>
  <w:style w:type="character" w:customStyle="1" w:styleId="ad">
    <w:name w:val="标题 字符"/>
    <w:basedOn w:val="a0"/>
    <w:link w:val="ab"/>
    <w:uiPriority w:val="10"/>
    <w:rsid w:val="008410AB"/>
    <w:rPr>
      <w:rFonts w:ascii="Times New Roman" w:eastAsia="黑体" w:hAnsi="Times New Roman"/>
      <w:sz w:val="40"/>
      <w:szCs w:val="40"/>
    </w:rPr>
  </w:style>
  <w:style w:type="character" w:customStyle="1" w:styleId="10">
    <w:name w:val="标题 1 字符"/>
    <w:basedOn w:val="a0"/>
    <w:link w:val="1"/>
    <w:uiPriority w:val="9"/>
    <w:rsid w:val="008410AB"/>
    <w:rPr>
      <w:rFonts w:ascii="黑体" w:eastAsia="黑体" w:hAnsi="黑体"/>
      <w:sz w:val="28"/>
    </w:rPr>
  </w:style>
  <w:style w:type="character" w:customStyle="1" w:styleId="20">
    <w:name w:val="标题 2 字符"/>
    <w:basedOn w:val="a0"/>
    <w:link w:val="2"/>
    <w:uiPriority w:val="9"/>
    <w:rsid w:val="008410AB"/>
    <w:rPr>
      <w:rFonts w:ascii="黑体" w:eastAsia="黑体" w:hAnsi="黑体"/>
      <w:sz w:val="24"/>
    </w:rPr>
  </w:style>
  <w:style w:type="character" w:customStyle="1" w:styleId="30">
    <w:name w:val="标题 3 字符"/>
    <w:basedOn w:val="a0"/>
    <w:link w:val="3"/>
    <w:uiPriority w:val="9"/>
    <w:semiHidden/>
    <w:rPr>
      <w:rFonts w:ascii="Times New Roman" w:eastAsia="宋体" w:hAnsi="Times New Roman"/>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a">
    <w:name w:val="副标题 字符"/>
    <w:basedOn w:val="a0"/>
    <w:link w:val="a9"/>
    <w:uiPriority w:val="11"/>
    <w:rsid w:val="008410AB"/>
    <w:rPr>
      <w:rFonts w:ascii="仿宋" w:eastAsia="仿宋" w:hAnsi="仿宋"/>
      <w:sz w:val="24"/>
    </w:rPr>
  </w:style>
  <w:style w:type="paragraph" w:customStyle="1" w:styleId="af2">
    <w:name w:val="表格（课程）"/>
    <w:basedOn w:val="a"/>
    <w:link w:val="Char2"/>
    <w:pPr>
      <w:widowControl/>
      <w:jc w:val="left"/>
    </w:pPr>
    <w:rPr>
      <w:rFonts w:ascii="宋体" w:hAnsi="宋体" w:cs="Times New Roman"/>
      <w:kern w:val="0"/>
      <w:sz w:val="18"/>
      <w:szCs w:val="18"/>
    </w:rPr>
  </w:style>
  <w:style w:type="paragraph" w:customStyle="1" w:styleId="af3">
    <w:name w:val="表格（居中）"/>
    <w:basedOn w:val="af2"/>
    <w:link w:val="Char3"/>
    <w:pPr>
      <w:jc w:val="center"/>
    </w:pPr>
  </w:style>
  <w:style w:type="character" w:customStyle="1" w:styleId="Char2">
    <w:name w:val="表格（课程） Char"/>
    <w:basedOn w:val="a0"/>
    <w:link w:val="af2"/>
    <w:rPr>
      <w:rFonts w:ascii="宋体" w:eastAsia="宋体" w:hAnsi="宋体" w:cs="Times New Roman"/>
      <w:kern w:val="0"/>
      <w:sz w:val="18"/>
      <w:szCs w:val="18"/>
    </w:rPr>
  </w:style>
  <w:style w:type="paragraph" w:customStyle="1" w:styleId="af4">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3"/>
    <w:rPr>
      <w:rFonts w:ascii="宋体" w:eastAsia="宋体" w:hAnsi="宋体" w:cs="Times New Roman"/>
      <w:kern w:val="0"/>
      <w:sz w:val="18"/>
      <w:szCs w:val="18"/>
    </w:rPr>
  </w:style>
  <w:style w:type="character" w:styleId="af5">
    <w:name w:val="Placeholder Text"/>
    <w:basedOn w:val="a0"/>
    <w:uiPriority w:val="99"/>
    <w:semiHidden/>
    <w:rPr>
      <w:color w:val="808080"/>
    </w:rPr>
  </w:style>
  <w:style w:type="character" w:customStyle="1" w:styleId="Char4">
    <w:name w:val="表格（数字） Char"/>
    <w:basedOn w:val="a0"/>
    <w:link w:val="af4"/>
    <w:rPr>
      <w:rFonts w:ascii="Times New Roman" w:eastAsia="宋体" w:hAnsi="Times New Roman" w:cs="Times New Roman"/>
      <w:kern w:val="0"/>
      <w:sz w:val="18"/>
      <w:szCs w:val="18"/>
    </w:rPr>
  </w:style>
  <w:style w:type="character" w:customStyle="1" w:styleId="a4">
    <w:name w:val="批注框文本 字符"/>
    <w:basedOn w:val="a0"/>
    <w:link w:val="a3"/>
    <w:uiPriority w:val="99"/>
    <w:semiHidden/>
    <w:rPr>
      <w:rFonts w:ascii="Calibri" w:eastAsia="宋体" w:hAnsi="Calibri" w:cs="Times New Roman"/>
      <w:sz w:val="18"/>
      <w:szCs w:val="18"/>
    </w:rPr>
  </w:style>
  <w:style w:type="paragraph" w:styleId="af6">
    <w:name w:val="No Spacing"/>
    <w:uiPriority w:val="1"/>
    <w:pPr>
      <w:widowControl w:val="0"/>
      <w:jc w:val="center"/>
    </w:pPr>
    <w:rPr>
      <w:rFonts w:ascii="Times New Roman" w:eastAsia="宋体" w:hAnsi="Times New Roman"/>
      <w:sz w:val="24"/>
    </w:rPr>
  </w:style>
  <w:style w:type="character" w:customStyle="1" w:styleId="a8">
    <w:name w:val="页眉 字符"/>
    <w:basedOn w:val="a0"/>
    <w:link w:val="a7"/>
    <w:uiPriority w:val="99"/>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paragraph" w:customStyle="1" w:styleId="11">
    <w:name w:val="列出段落1"/>
    <w:basedOn w:val="a"/>
    <w:uiPriority w:val="34"/>
    <w:pPr>
      <w:ind w:firstLine="420"/>
    </w:pPr>
  </w:style>
  <w:style w:type="character" w:customStyle="1" w:styleId="Char">
    <w:name w:val="课程 Char"/>
    <w:basedOn w:val="Char0"/>
    <w:link w:val="ac"/>
    <w:rsid w:val="008410AB"/>
    <w:rPr>
      <w:rFonts w:ascii="Times New Roman" w:eastAsia="宋体" w:hAnsi="Times New Roman"/>
      <w:b w:val="0"/>
      <w:szCs w:val="21"/>
    </w:rPr>
  </w:style>
  <w:style w:type="character" w:customStyle="1" w:styleId="Char0">
    <w:name w:val="表格内容强调 Char"/>
    <w:basedOn w:val="Char1"/>
    <w:link w:val="ae"/>
    <w:rsid w:val="008410AB"/>
    <w:rPr>
      <w:rFonts w:ascii="Times New Roman" w:eastAsia="宋体" w:hAnsi="Times New Roman"/>
      <w:b/>
      <w:szCs w:val="21"/>
    </w:rPr>
  </w:style>
  <w:style w:type="character" w:customStyle="1" w:styleId="Char1">
    <w:name w:val="表格内容 Char"/>
    <w:basedOn w:val="a0"/>
    <w:link w:val="af"/>
    <w:rsid w:val="008410AB"/>
    <w:rPr>
      <w:rFonts w:ascii="Times New Roman" w:eastAsia="宋体" w:hAnsi="Times New Roman"/>
      <w:szCs w:val="21"/>
    </w:rPr>
  </w:style>
  <w:style w:type="paragraph" w:customStyle="1" w:styleId="af7">
    <w:name w:val="表格内容（粗）"/>
    <w:basedOn w:val="af"/>
    <w:link w:val="Char5"/>
    <w:rPr>
      <w:b/>
    </w:rPr>
  </w:style>
  <w:style w:type="character" w:customStyle="1" w:styleId="Char5">
    <w:name w:val="表格内容（粗） Char"/>
    <w:basedOn w:val="Char1"/>
    <w:link w:val="af7"/>
    <w:rPr>
      <w:rFonts w:ascii="Times New Roman" w:eastAsia="宋体" w:hAnsi="Times New Roman"/>
      <w:b/>
      <w:szCs w:val="21"/>
    </w:rPr>
  </w:style>
  <w:style w:type="paragraph" w:customStyle="1" w:styleId="af8">
    <w:name w:val="表格标题"/>
    <w:basedOn w:val="a"/>
    <w:link w:val="Char6"/>
    <w:pPr>
      <w:ind w:firstLineChars="0" w:firstLine="0"/>
      <w:jc w:val="center"/>
    </w:pPr>
    <w:rPr>
      <w:rFonts w:ascii="仿宋" w:eastAsia="仿宋"/>
      <w:b/>
      <w:sz w:val="21"/>
      <w:szCs w:val="21"/>
    </w:rPr>
  </w:style>
  <w:style w:type="character" w:customStyle="1" w:styleId="Char6">
    <w:name w:val="表格标题 Char"/>
    <w:basedOn w:val="a0"/>
    <w:link w:val="af8"/>
    <w:rPr>
      <w:rFonts w:ascii="仿宋" w:eastAsia="仿宋" w:hAnsi="Times New Roman"/>
      <w:b/>
      <w:szCs w:val="21"/>
    </w:rPr>
  </w:style>
  <w:style w:type="paragraph" w:customStyle="1" w:styleId="af9">
    <w:name w:val="数字"/>
    <w:basedOn w:val="af"/>
    <w:link w:val="Char7"/>
    <w:rPr>
      <w:rFonts w:eastAsia="Times New Roman"/>
    </w:rPr>
  </w:style>
  <w:style w:type="character" w:customStyle="1" w:styleId="Char7">
    <w:name w:val="数字 Char"/>
    <w:basedOn w:val="Char1"/>
    <w:link w:val="af9"/>
    <w:rPr>
      <w:rFonts w:ascii="Times New Roman" w:eastAsia="Times New Roman" w:hAnsi="Times New Roman" w:cs="Times New Roman"/>
      <w:szCs w:val="21"/>
    </w:rPr>
  </w:style>
  <w:style w:type="paragraph" w:customStyle="1" w:styleId="afa">
    <w:name w:val="编号"/>
    <w:basedOn w:val="af1"/>
    <w:link w:val="Char8"/>
    <w:pPr>
      <w:ind w:firstLine="200"/>
    </w:pPr>
  </w:style>
  <w:style w:type="character" w:customStyle="1" w:styleId="Char8">
    <w:name w:val="编号 Char"/>
    <w:basedOn w:val="a0"/>
    <w:link w:val="afa"/>
    <w:rPr>
      <w:rFonts w:ascii="Times New Roman" w:eastAsia="宋体" w:hAnsi="Times New Roman"/>
      <w:sz w:val="24"/>
    </w:rPr>
  </w:style>
  <w:style w:type="paragraph" w:customStyle="1" w:styleId="afb">
    <w:name w:val="备注"/>
    <w:basedOn w:val="a"/>
    <w:link w:val="Char9"/>
    <w:qFormat/>
    <w:rsid w:val="008410AB"/>
    <w:pPr>
      <w:ind w:firstLineChars="0" w:firstLine="0"/>
    </w:pPr>
    <w:rPr>
      <w:sz w:val="21"/>
      <w:szCs w:val="21"/>
    </w:rPr>
  </w:style>
  <w:style w:type="character" w:customStyle="1" w:styleId="Char9">
    <w:name w:val="备注 Char"/>
    <w:basedOn w:val="a0"/>
    <w:link w:val="afb"/>
    <w:rsid w:val="008410AB"/>
    <w:rPr>
      <w:rFonts w:ascii="Times New Roman" w:eastAsia="宋体" w:hAnsi="Times New Roman"/>
      <w:szCs w:val="21"/>
    </w:rPr>
  </w:style>
  <w:style w:type="table" w:customStyle="1" w:styleId="12">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Pr>
      <w:rFonts w:ascii="Times New Roman" w:hAnsi="Times New Roman" w:cs="Times New Roman" w:hint="default"/>
      <w:color w:val="000000"/>
      <w:sz w:val="20"/>
      <w:szCs w:val="20"/>
      <w:u w:val="none"/>
    </w:rPr>
  </w:style>
  <w:style w:type="character" w:customStyle="1" w:styleId="font01">
    <w:name w:val="font0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8C%87%E4%BB%A4%E7%B3%BB%E7%BB%9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aike.baidu.com/item/%E7%AE%97%E6%9C%AF%E9%80%BB%E8%BE%91%E5%8D%95%E5%85%83" TargetMode="External"/><Relationship Id="rId12" Type="http://schemas.openxmlformats.org/officeDocument/2006/relationships/hyperlink" Target="https://baike.baidu.com/item/%E6%8E%A7%E5%88%B6%E5%8D%95%E5%85%8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baidu.com/item/%E4%B8%AD%E6%96%AD%E7%B3%BB%E7%BB%9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aike.baidu.com/item/RISC%E6%8A%80%E6%9C%A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ike.baidu.com/item/%E6%8C%87%E4%BB%A4%E6%B5%81%E6%B0%B4"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9B9D8-4B57-4A93-8258-B4BD1B19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1373</Words>
  <Characters>7832</Characters>
  <Application>Microsoft Office Word</Application>
  <DocSecurity>0</DocSecurity>
  <Lines>65</Lines>
  <Paragraphs>18</Paragraphs>
  <ScaleCrop>false</ScaleCrop>
  <Company>china</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HLXY</cp:lastModifiedBy>
  <cp:revision>15</cp:revision>
  <cp:lastPrinted>2021-11-24T02:25:00Z</cp:lastPrinted>
  <dcterms:created xsi:type="dcterms:W3CDTF">2020-12-04T18:26:00Z</dcterms:created>
  <dcterms:modified xsi:type="dcterms:W3CDTF">2022-10-18T02:39:00Z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E9C174924365443696E485D416CB2EBE</vt:lpwstr>
  </property>
</Properties>
</file>