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58A9C" w14:textId="77777777" w:rsidR="00E57DC7" w:rsidRDefault="00000000">
      <w:pPr>
        <w:pStyle w:val="a"/>
        <w:numPr>
          <w:ilvl w:val="0"/>
          <w:numId w:val="0"/>
        </w:numPr>
        <w:spacing w:line="560" w:lineRule="exact"/>
        <w:jc w:val="center"/>
        <w:rPr>
          <w:rFonts w:cs="宋体" w:hint="eastAsia"/>
          <w:sz w:val="44"/>
          <w:szCs w:val="44"/>
        </w:rPr>
      </w:pPr>
      <w:r>
        <w:rPr>
          <w:rFonts w:cs="宋体" w:hint="eastAsia"/>
          <w:sz w:val="44"/>
          <w:szCs w:val="44"/>
        </w:rPr>
        <w:t>健康与护理学院第二届“健护杯”羽毛球比赛具体判罚规则</w:t>
      </w:r>
    </w:p>
    <w:p w14:paraId="68981825" w14:textId="77777777" w:rsidR="00E57DC7" w:rsidRDefault="0000000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一、交换场区</w:t>
      </w:r>
    </w:p>
    <w:p w14:paraId="5937F102" w14:textId="6F0E206E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（一）每局结束后双方交换场地，第三局在</w:t>
      </w:r>
      <w:r w:rsidR="007F63F7"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分时双方交换场地。</w:t>
      </w:r>
    </w:p>
    <w:p w14:paraId="6ECD2756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（二）运动员未按规定调换场地面积的，一经发现应立即调换，所得成绩有效。</w:t>
      </w:r>
    </w:p>
    <w:p w14:paraId="2E176EB5" w14:textId="77777777" w:rsidR="00E57DC7" w:rsidRDefault="0000000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二、违例</w:t>
      </w:r>
    </w:p>
    <w:p w14:paraId="009ECD53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（一）发球员发球时未击中球。</w:t>
      </w:r>
    </w:p>
    <w:p w14:paraId="65F8B106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（二）发球时，球挂在网上或过网后停在网顶。</w:t>
      </w:r>
    </w:p>
    <w:p w14:paraId="49E6F382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（三）比赛时，球落在球场界线外;球从网孔或网下穿过;球不过网;球触及运动员的身体或衣服;球拍与球的最初接触点不在击球者网的这一方。</w:t>
      </w:r>
    </w:p>
    <w:p w14:paraId="30DA3ADC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（四）在比赛中，运动员的球拍、身体或衣服接触网或网的支撑。</w:t>
      </w:r>
    </w:p>
    <w:p w14:paraId="7B83AE4B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（五）球拍运动员的球拍或身体从网下侵入对手的场地，阻碍或分散对手的注意力。</w:t>
      </w:r>
    </w:p>
    <w:p w14:paraId="4C6BACD3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（六）妨碍对方，如阻挡对方紧靠球网的合法击球。</w:t>
      </w:r>
    </w:p>
    <w:p w14:paraId="15AB441C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（七）运动员在比赛中故意分散对手注意力的任何动作，如喊叫、摆姿势等。</w:t>
      </w:r>
    </w:p>
    <w:p w14:paraId="08E84DB7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（八）击球时，球夹在和停滞在拍上紧接着又被拖带。</w:t>
      </w:r>
    </w:p>
    <w:p w14:paraId="00B9B884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（九）同一运动员两次挥拍连续击中球两次;同方两名运动员连续各击中球一次。</w:t>
      </w:r>
    </w:p>
    <w:p w14:paraId="37CF9309" w14:textId="77777777" w:rsidR="00E57DC7" w:rsidRDefault="0000000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三、重发球</w:t>
      </w:r>
    </w:p>
    <w:p w14:paraId="550D7B5D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（一）如遇不能预见或意外的情况，应重发球。</w:t>
      </w:r>
    </w:p>
    <w:p w14:paraId="63F7D607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（二）除发球外，如球挂网或过网后停在网顶，应重新发球。</w:t>
      </w:r>
    </w:p>
    <w:p w14:paraId="396F8614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（三）发球时，发球方和接发球方同时犯规，应重新发球。</w:t>
      </w:r>
    </w:p>
    <w:p w14:paraId="4E0ED078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（四）发球员在接发球员未做好准备时发球，应重发球。</w:t>
      </w:r>
    </w:p>
    <w:p w14:paraId="2A029699" w14:textId="77777777" w:rsidR="00E57DC7" w:rsidRDefault="0000000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四、死球</w:t>
      </w:r>
    </w:p>
    <w:p w14:paraId="15812F1F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（一）球击中网后挂在网上，或停在网顶。</w:t>
      </w:r>
    </w:p>
    <w:p w14:paraId="13887434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（二）球撞网或网柱后开始在击球者这一方落向地面</w:t>
      </w:r>
    </w:p>
    <w:p w14:paraId="4284DBEF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（三）球触及地面。</w:t>
      </w:r>
    </w:p>
    <w:p w14:paraId="5A8C298F" w14:textId="77777777" w:rsidR="00E57DC7" w:rsidRDefault="00000000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五、注意事项</w:t>
      </w:r>
    </w:p>
    <w:p w14:paraId="78D3687A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（一）如选手因意外情况不能按时参加比赛，应事先通知负责人协商推迟比赛时间，无故迟到10分钟取消比赛资格。</w:t>
      </w:r>
    </w:p>
    <w:p w14:paraId="76954908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（二）参赛者应该尊重裁判。对处罚有异议的，可以向工作人员反映。他们不允许辱骂或殴打裁判。</w:t>
      </w:r>
    </w:p>
    <w:p w14:paraId="737CBF16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（三）比赛用球由主办单位提供，球拍由参赛者提供。</w:t>
      </w:r>
    </w:p>
    <w:p w14:paraId="49C4197F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（四）运动员自备饮用水。</w:t>
      </w:r>
    </w:p>
    <w:p w14:paraId="434D67E4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（五）本活动自愿参加，运动员应签署自愿参赛告知书。</w:t>
      </w:r>
    </w:p>
    <w:p w14:paraId="68939FD3" w14:textId="77777777" w:rsidR="00E57DC7" w:rsidRDefault="00000000">
      <w:pPr>
        <w:spacing w:line="56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（六）参赛者必须是身体健康、自愿参加。有心脏病、冠心病等重大疾病者禁止参加比赛，须签订自愿参赛责任及风险告知书。</w:t>
      </w:r>
    </w:p>
    <w:p w14:paraId="54D3215A" w14:textId="77777777" w:rsidR="00E57DC7" w:rsidRDefault="00000000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六、本规程解释权及修改权属主办单位所有，未尽事宜，另行通知。</w:t>
      </w:r>
    </w:p>
    <w:p w14:paraId="1F32CD23" w14:textId="77777777" w:rsidR="00E57DC7" w:rsidRDefault="00E57DC7"/>
    <w:sectPr w:rsidR="00E5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pStyle w:val="a"/>
      <w:lvlText w:val="%1、"/>
      <w:lvlJc w:val="left"/>
      <w:pPr>
        <w:ind w:left="1440" w:hanging="720"/>
      </w:pPr>
      <w:rPr>
        <w:rFonts w:ascii="宋体" w:eastAsia="宋体" w:hAnsi="宋体" w:cs="宋体" w:hint="eastAsia"/>
        <w:b/>
        <w:bCs/>
        <w:sz w:val="36"/>
        <w:szCs w:val="36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 w16cid:durableId="98948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ZjUxYTdiYzM3NzA2MzVhMjgwY2FlY2Y0YTMxZGMifQ=="/>
  </w:docVars>
  <w:rsids>
    <w:rsidRoot w:val="DD3A9354"/>
    <w:rsid w:val="DD3A9354"/>
    <w:rsid w:val="007F63F7"/>
    <w:rsid w:val="009F6657"/>
    <w:rsid w:val="00E57DC7"/>
    <w:rsid w:val="1AFAF073"/>
    <w:rsid w:val="24ED2B27"/>
    <w:rsid w:val="2CB7CFFE"/>
    <w:rsid w:val="33DE2487"/>
    <w:rsid w:val="33EF13E5"/>
    <w:rsid w:val="3FFFBA9F"/>
    <w:rsid w:val="3FFFD658"/>
    <w:rsid w:val="561E2131"/>
    <w:rsid w:val="5F79AB6B"/>
    <w:rsid w:val="5FDF3F84"/>
    <w:rsid w:val="67F7C7BF"/>
    <w:rsid w:val="6F2FB9F4"/>
    <w:rsid w:val="6FEED829"/>
    <w:rsid w:val="77D92797"/>
    <w:rsid w:val="7C32D1A0"/>
    <w:rsid w:val="7C6DBA65"/>
    <w:rsid w:val="7DAFEDDD"/>
    <w:rsid w:val="7EEEFD9B"/>
    <w:rsid w:val="7F7D4987"/>
    <w:rsid w:val="7F97BD52"/>
    <w:rsid w:val="7FD2666F"/>
    <w:rsid w:val="7FDE8422"/>
    <w:rsid w:val="7FF3B52F"/>
    <w:rsid w:val="95FF7D9C"/>
    <w:rsid w:val="A437E987"/>
    <w:rsid w:val="B7FBBF9C"/>
    <w:rsid w:val="BF1D21F6"/>
    <w:rsid w:val="BFEB4688"/>
    <w:rsid w:val="BFFB34BE"/>
    <w:rsid w:val="D0FCDD3D"/>
    <w:rsid w:val="DD3A9354"/>
    <w:rsid w:val="DF8FD90B"/>
    <w:rsid w:val="DFE750A2"/>
    <w:rsid w:val="DFF72A52"/>
    <w:rsid w:val="E25F2835"/>
    <w:rsid w:val="E57EB22A"/>
    <w:rsid w:val="EB37F551"/>
    <w:rsid w:val="EBF921EA"/>
    <w:rsid w:val="F6DFB01F"/>
    <w:rsid w:val="F6DFDAAD"/>
    <w:rsid w:val="F7727646"/>
    <w:rsid w:val="F7FD86F9"/>
    <w:rsid w:val="FD7F5B4A"/>
    <w:rsid w:val="FE7F484C"/>
    <w:rsid w:val="FF7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B76C5"/>
  <w15:docId w15:val="{D14646E5-A76C-45E7-BB17-10D91E0A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策划书正文"/>
    <w:basedOn w:val="a0"/>
    <w:qFormat/>
    <w:pPr>
      <w:ind w:leftChars="400" w:left="840" w:firstLineChars="200" w:firstLine="560"/>
    </w:pPr>
    <w:rPr>
      <w:rFonts w:ascii="宋体" w:hAnsi="宋体"/>
      <w:kern w:val="0"/>
      <w:sz w:val="28"/>
      <w:szCs w:val="28"/>
    </w:rPr>
  </w:style>
  <w:style w:type="paragraph" w:customStyle="1" w:styleId="a">
    <w:name w:val="策划书一级标题"/>
    <w:basedOn w:val="a5"/>
    <w:qFormat/>
    <w:pPr>
      <w:numPr>
        <w:numId w:val="1"/>
      </w:numPr>
      <w:ind w:firstLineChars="0" w:firstLine="0"/>
    </w:pPr>
    <w:rPr>
      <w:rFonts w:ascii="宋体" w:hAnsi="宋体"/>
      <w:b/>
      <w:kern w:val="0"/>
      <w:sz w:val="36"/>
      <w:szCs w:val="36"/>
    </w:rPr>
  </w:style>
  <w:style w:type="paragraph" w:styleId="a5">
    <w:name w:val="List Paragraph"/>
    <w:basedOn w:val="a0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412</Characters>
  <Application>Microsoft Office Word</Application>
  <DocSecurity>0</DocSecurity>
  <Lines>21</Lines>
  <Paragraphs>31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立方</dc:creator>
  <cp:lastModifiedBy>1</cp:lastModifiedBy>
  <cp:revision>2</cp:revision>
  <dcterms:created xsi:type="dcterms:W3CDTF">2026-04-03T20:09:00Z</dcterms:created>
  <dcterms:modified xsi:type="dcterms:W3CDTF">2026-04-14T10:37:00Z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8CAEA0C34BD9DDD5785CCE698D865DC7_41</vt:lpwstr>
  </property>
</Properties>
</file>