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学生正常登陆系统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登陆之后可以通过两个方式进入评价页面：A点击左侧的教学评价-教学评价-学生评价。B、点击右侧的学生评价。如图所示：</w:t>
      </w:r>
    </w:p>
    <w:p>
      <w:pPr>
        <w:numPr>
          <w:numId w:val="0"/>
        </w:numPr>
      </w:pPr>
      <w:r>
        <w:drawing>
          <wp:inline distT="0" distB="0" distL="114300" distR="114300">
            <wp:extent cx="5262880" cy="2357120"/>
            <wp:effectExtent l="0" t="0" r="1397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2357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然后可以看见一个评价批次，点击进入评价</w:t>
      </w:r>
    </w:p>
    <w:p>
      <w:pPr>
        <w:numPr>
          <w:numId w:val="0"/>
        </w:numPr>
        <w:ind w:leftChars="0"/>
      </w:pPr>
      <w:r>
        <w:drawing>
          <wp:inline distT="0" distB="0" distL="114300" distR="114300">
            <wp:extent cx="5264785" cy="2430780"/>
            <wp:effectExtent l="0" t="0" r="12065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43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进入评价后可以看见需要评价的课程，然后点击评价。</w:t>
      </w: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drawing>
          <wp:inline distT="0" distB="0" distL="114300" distR="114300">
            <wp:extent cx="5268595" cy="2318385"/>
            <wp:effectExtent l="0" t="0" r="8255" b="571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318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/>
          <w:lang w:val="en-US" w:eastAsia="zh-CN"/>
        </w:rPr>
        <w:t>5、可以看见相应的评价指标和相应的分数，勾选分数对应的选择框。全部选择完之后点击保存或提交。（注：保存后还可以修改，提交之后不能修改。）</w:t>
      </w:r>
    </w:p>
    <w:p>
      <w:pPr>
        <w:numPr>
          <w:numId w:val="0"/>
        </w:numPr>
        <w:ind w:leftChars="0"/>
      </w:pPr>
      <w:r>
        <w:drawing>
          <wp:inline distT="0" distB="0" distL="114300" distR="114300">
            <wp:extent cx="5267325" cy="2327910"/>
            <wp:effectExtent l="0" t="0" r="9525" b="1524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327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6、保存或提交后可以看见自己对这位老师的评分，是否保存，是否提交等情况。</w:t>
      </w: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drawing>
          <wp:inline distT="0" distB="0" distL="114300" distR="114300">
            <wp:extent cx="5269230" cy="2392045"/>
            <wp:effectExtent l="0" t="0" r="7620" b="825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392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3F02302"/>
    <w:multiLevelType w:val="singleLevel"/>
    <w:tmpl w:val="93F0230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6F1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2020-10-10T07:18:20Z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