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D22251" w:rsidRDefault="00D22251" w:rsidP="00D22251">
      <w:pPr>
        <w:widowControl/>
        <w:jc w:val="left"/>
        <w:rPr>
          <w:rFonts w:ascii="仿宋_GB2312" w:eastAsia="仿宋_GB2312" w:hAnsi="黑体"/>
          <w:sz w:val="32"/>
          <w:szCs w:val="30"/>
        </w:rPr>
      </w:pPr>
      <w:r>
        <w:rPr>
          <w:rFonts w:ascii="仿宋_GB2312" w:eastAsia="仿宋_GB2312" w:hAnsi="黑体" w:hint="eastAsia"/>
          <w:sz w:val="32"/>
          <w:szCs w:val="30"/>
        </w:rPr>
        <w:t>附件4</w:t>
      </w:r>
    </w:p>
    <w:p w:rsidR="00D22251" w:rsidRDefault="00D22251" w:rsidP="00D22251">
      <w:pPr>
        <w:spacing w:beforeLines="100" w:before="312" w:afterLines="100" w:after="312"/>
        <w:ind w:firstLineChars="300" w:firstLine="960"/>
        <w:rPr>
          <w:rFonts w:ascii="黑体" w:eastAsia="黑体" w:hAnsi="黑体"/>
          <w:sz w:val="32"/>
          <w:szCs w:val="28"/>
        </w:rPr>
      </w:pPr>
      <w:r>
        <w:rPr>
          <w:rFonts w:ascii="黑体" w:eastAsia="黑体" w:hAnsi="黑体" w:hint="eastAsia"/>
          <w:sz w:val="32"/>
          <w:szCs w:val="28"/>
        </w:rPr>
        <w:t>广东省本科高校在线开放课程建设上线标准(试行</w:t>
      </w:r>
      <w:r>
        <w:rPr>
          <w:rFonts w:ascii="黑体" w:eastAsia="黑体" w:hAnsi="黑体"/>
          <w:sz w:val="32"/>
          <w:szCs w:val="28"/>
        </w:rPr>
        <w:t>)</w:t>
      </w:r>
    </w:p>
    <w:p w:rsidR="00D22251" w:rsidRDefault="00D22251" w:rsidP="00D22251">
      <w:pPr>
        <w:pStyle w:val="2"/>
        <w:spacing w:before="156" w:after="156"/>
        <w:ind w:left="419" w:hangingChars="149" w:hanging="419"/>
        <w:rPr>
          <w:rFonts w:ascii="仿宋_GB2312" w:eastAsia="仿宋_GB2312"/>
          <w:sz w:val="28"/>
          <w:szCs w:val="28"/>
        </w:rPr>
      </w:pPr>
      <w:r>
        <w:rPr>
          <w:rFonts w:ascii="仿宋_GB2312" w:eastAsia="仿宋_GB2312" w:hint="eastAsia"/>
          <w:sz w:val="28"/>
          <w:szCs w:val="28"/>
        </w:rPr>
        <w:t>一</w:t>
      </w:r>
      <w:r>
        <w:rPr>
          <w:rFonts w:ascii="仿宋_GB2312" w:eastAsia="仿宋_GB2312"/>
          <w:sz w:val="28"/>
          <w:szCs w:val="28"/>
        </w:rPr>
        <w:t>、</w:t>
      </w:r>
      <w:r>
        <w:rPr>
          <w:rFonts w:ascii="仿宋_GB2312" w:eastAsia="仿宋_GB2312" w:hint="eastAsia"/>
          <w:sz w:val="28"/>
          <w:szCs w:val="28"/>
        </w:rPr>
        <w:t>总体要求</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65"/>
        <w:gridCol w:w="1220"/>
        <w:gridCol w:w="7118"/>
      </w:tblGrid>
      <w:tr w:rsidR="00D22251" w:rsidTr="00AA6440">
        <w:trPr>
          <w:trHeight w:val="559"/>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序号</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项目</w:t>
            </w:r>
          </w:p>
        </w:tc>
        <w:tc>
          <w:tcPr>
            <w:tcW w:w="7118"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建设</w:t>
            </w:r>
            <w:r>
              <w:rPr>
                <w:rFonts w:ascii="仿宋" w:eastAsia="仿宋" w:hAnsi="仿宋" w:cs="仿宋"/>
                <w:kern w:val="0"/>
              </w:rPr>
              <w:t>上线标准</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1</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教学目标</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（1）坚持以人为本、德育为先、能力为重、全面发展的原则，注重基本素养、专业基础知识、专业技能的培养，注重基本科研素质和创新实践能力的培养</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（2）在线课程需根据专业特点和目标学生的能力、需求等特点，结合在线开放课程教学的特征制定清晰的教学目标。</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（3）每个教学单元、模块或专题都有明确的知识、技能、或情感目标，目标实现与否可以测量，注重知识的运用能力。</w:t>
            </w:r>
          </w:p>
        </w:tc>
      </w:tr>
      <w:tr w:rsidR="00D22251" w:rsidTr="00AA6440">
        <w:trPr>
          <w:trHeight w:val="936"/>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2</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教学内容</w:t>
            </w:r>
            <w:r>
              <w:rPr>
                <w:rFonts w:ascii="仿宋" w:eastAsia="仿宋" w:hAnsi="仿宋" w:cs="仿宋"/>
                <w:kern w:val="0"/>
              </w:rPr>
              <w:t>与资源</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（1）坚持立德树人，能够将思想政治教育内容化为课程内容，弘扬社会主义核心价值观。</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（2）教学内容需准确、系统、全面，体现现代教育思想、教学理念，符合教育教学规律，符合社会主义价值观，符合目标学习者的学习能力和学习需求；注重知识的实用性和思想性，并突出课程特色。</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教学资源的形式包含课件、测评和其他辅助学习资料。其中课件包括教学视频、音频、教案、演示文稿、动画、虚拟仿真等，规格应遵循行业通行的网络教育技术标准；测评包括随堂提问、讨论、课后作业、阶段性测验、考试等。</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（4）教学视频以短视频为主，每个短视频时长以不超过15分钟为宜，要求画面美观、内容丰富、图像和声音清晰、字幕完整准确，教师仪态自然轻松，语言富感染力；</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5）注重形成性评价，按知识点、单元、模块等设置作业或测评，帮助学生及时掌握学习内容，帮助教师获得学习效果及时反馈；注重互动交流，引导学生讨论，开展互帮互学，形成学习社区。视频、音频、演示文稿等需经过精心设计和制作，注重提高学生学习兴趣。</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（6）教学资源力求丰富多样，充分发挥在线教育教学的优势，在数量和类型上力求超出传统实体课堂所调用的资源范围，实现资源冗余，以方便教师自主搭建课程和学生拓展学习。</w:t>
            </w:r>
          </w:p>
        </w:tc>
      </w:tr>
      <w:tr w:rsidR="00D22251" w:rsidTr="00AA6440">
        <w:trPr>
          <w:trHeight w:val="726"/>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3</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教学设计</w:t>
            </w:r>
            <w:r>
              <w:rPr>
                <w:rFonts w:ascii="仿宋" w:eastAsia="仿宋" w:hAnsi="仿宋" w:cs="仿宋"/>
                <w:kern w:val="0"/>
              </w:rPr>
              <w:t>与方法</w:t>
            </w:r>
          </w:p>
        </w:tc>
        <w:tc>
          <w:tcPr>
            <w:tcW w:w="7118" w:type="dxa"/>
          </w:tcPr>
          <w:p w:rsidR="00D22251" w:rsidRDefault="00D22251" w:rsidP="00D22251">
            <w:pPr>
              <w:widowControl/>
              <w:numPr>
                <w:ilvl w:val="0"/>
                <w:numId w:val="1"/>
              </w:numPr>
              <w:spacing w:line="240" w:lineRule="atLeast"/>
              <w:jc w:val="left"/>
              <w:rPr>
                <w:rFonts w:ascii="仿宋" w:eastAsia="仿宋" w:hAnsi="仿宋" w:cs="仿宋"/>
                <w:kern w:val="0"/>
              </w:rPr>
            </w:pPr>
            <w:r>
              <w:rPr>
                <w:rFonts w:ascii="仿宋" w:eastAsia="仿宋" w:hAnsi="仿宋" w:cs="仿宋" w:hint="eastAsia"/>
                <w:kern w:val="0"/>
              </w:rPr>
              <w:t>以教学目标为导向，遵循有效教学的基本规律，结合在线开放课程教学的特征与需求进行整体的教学设计。</w:t>
            </w:r>
          </w:p>
          <w:p w:rsidR="00D22251" w:rsidRDefault="00D22251" w:rsidP="00D22251">
            <w:pPr>
              <w:widowControl/>
              <w:numPr>
                <w:ilvl w:val="0"/>
                <w:numId w:val="1"/>
              </w:numPr>
              <w:spacing w:line="240" w:lineRule="atLeast"/>
              <w:jc w:val="left"/>
              <w:rPr>
                <w:rFonts w:ascii="仿宋" w:eastAsia="仿宋" w:hAnsi="仿宋" w:cs="仿宋"/>
                <w:kern w:val="0"/>
              </w:rPr>
            </w:pPr>
            <w:r>
              <w:rPr>
                <w:rFonts w:ascii="仿宋" w:eastAsia="仿宋" w:hAnsi="仿宋" w:cs="仿宋" w:hint="eastAsia"/>
                <w:kern w:val="0"/>
              </w:rPr>
              <w:t>需根据教学目标、学科特点、网络学习者的认知规律，围绕学科核心概念，以模块、单元和知识点为基本框架，合理有序地设计课程结构；</w:t>
            </w:r>
          </w:p>
          <w:p w:rsidR="00D22251" w:rsidRDefault="00D22251" w:rsidP="00D22251">
            <w:pPr>
              <w:widowControl/>
              <w:numPr>
                <w:ilvl w:val="0"/>
                <w:numId w:val="1"/>
              </w:numPr>
              <w:spacing w:line="240" w:lineRule="atLeast"/>
              <w:jc w:val="left"/>
              <w:rPr>
                <w:rFonts w:ascii="仿宋" w:eastAsia="仿宋" w:hAnsi="仿宋" w:cs="仿宋"/>
                <w:kern w:val="0"/>
              </w:rPr>
            </w:pPr>
            <w:r>
              <w:rPr>
                <w:rFonts w:ascii="仿宋" w:eastAsia="仿宋" w:hAnsi="仿宋" w:cs="仿宋" w:hint="eastAsia"/>
                <w:kern w:val="0"/>
              </w:rPr>
              <w:t>教学环节设计完整，包括课前预习材料、课中教学、课后互动讨论答疑、课外见面、扩展学习等；</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（4）采取符合在线学习者习惯和心理的教学策略，积极运用案例式、混合式、探究式等多种教学方法提升学习兴趣和效果；</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lastRenderedPageBreak/>
              <w:t>（5）精心设计教学活动，有明确合理的学习评价策略和学习激励措施。</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（6）教学设计要有利于开展翻转课堂、混合式教学等多种方式的课堂教学，有利于信息技术与课堂教学的深度融合和创新应用。</w:t>
            </w:r>
          </w:p>
        </w:tc>
      </w:tr>
      <w:tr w:rsidR="00D22251" w:rsidTr="00AA6440">
        <w:trPr>
          <w:trHeight w:val="638"/>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lastRenderedPageBreak/>
              <w:t>4</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w:t>
            </w:r>
            <w:r>
              <w:rPr>
                <w:rFonts w:ascii="仿宋" w:eastAsia="仿宋" w:hAnsi="仿宋" w:cs="仿宋"/>
                <w:kern w:val="0"/>
              </w:rPr>
              <w:t>活动与</w:t>
            </w:r>
            <w:r>
              <w:rPr>
                <w:rFonts w:ascii="仿宋" w:eastAsia="仿宋" w:hAnsi="仿宋" w:cs="仿宋" w:hint="eastAsia"/>
                <w:kern w:val="0"/>
              </w:rPr>
              <w:t>评价</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（1）教学活动要体现以学生为主体、以教师为主导的教育理念，能综合运用多种方式、多种手段开展教学活动。</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建立多元化学习评价体系，有明确合理的课程整体评价策略和各学习周、知识单元的评价策略，包括完成课程学习必须的各项学习活动的数量及评分的标准等，探索线上和线下融合，过程性评价与终结性评价相结合的多元化考核评价模式，促进学生自主性学习、过程性学习和体验式学习，促进师生之间、学生之间进行资源共享、问题交流和协作学习，加强师生课堂与课下的互动，激发学生学习兴趣。</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（3）按章节建设含有足够题型和题量的题库，便于系统自动组卷和各类型的学习评价。</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教学活动和评价的类型包括但不限于视频中插入随堂练习、知识点配套的课后练习题、阶段性作业或测验、同伴互评、主题讨论、互动答疑、学习问卷、社交工具互动等，课程成绩由过程性考核和终结性考核综合评定。</w:t>
            </w:r>
          </w:p>
        </w:tc>
      </w:tr>
      <w:tr w:rsidR="00D22251" w:rsidTr="00AA6440">
        <w:trPr>
          <w:trHeight w:val="638"/>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5</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团队支持与服务</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（1）课程团队的知识结构、年龄结构及任务分工合理，团队成员人数以3-5人为宜。</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（2）课程建设负责人应为高校正式聘用，具有良好师德、丰富的教学经验和较高的学术造诣的教师；</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（3）支持和鼓励教学名师、知名专家主讲开放课程；</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（4）主讲教师应为教学一线长期承担本课程教学任务的教师；</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（5）团队中需配备具有网络教学经验、在线开放课程建设经验的教师或教育技术专业教师，以及能长期在线服务教学并承担在线辅导、答疑等工作的助教人员。</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（6）鼓励定期开设线下见面课或远程视频互动课，加强师生和生生之间的互动交流。</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（7）鼓励开展跨校、跨专业、跨层次建设满足不同教学需要、不同学习需求的在线开放课程或课程群。</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（8）课程团队应积极开展教学研讨工作，通过在线开放课程建设，形成一支教学、辅导、设计和技术支持等结构合理、人员稳定、教学水平高、教学效果好、资源设计和制作能力强的优秀课程教学团队。</w:t>
            </w:r>
          </w:p>
        </w:tc>
      </w:tr>
      <w:tr w:rsidR="00D22251" w:rsidTr="00AA6440">
        <w:trPr>
          <w:trHeight w:val="638"/>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6</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教学效果与改进</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基于大数据信息采集分析，全程记录和跟踪教师的教学、学生的学习过程、学习进度、内容和反馈，全面跟踪和分析每个学生的个性特点、学习行为，对进度缓慢或有可能弃学的学生进行回访和提醒，同时为学习者提供及时的反馈信息。</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（2）开展学习者问卷调查。通过学习数据、师生交互、调查等反馈信息，改进教学内容、活动和评价设计，开展教学研究。</w:t>
            </w:r>
          </w:p>
        </w:tc>
      </w:tr>
      <w:tr w:rsidR="00D22251" w:rsidTr="00AA6440">
        <w:trPr>
          <w:trHeight w:val="638"/>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7</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信息安全及知识产权保障</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（1）上线课程建设团队成员需严格遵守</w:t>
            </w:r>
            <w:r>
              <w:rPr>
                <w:rFonts w:ascii="仿宋_GB2312" w:eastAsia="仿宋_GB2312" w:hAnsi="宋体" w:hint="eastAsia"/>
                <w:szCs w:val="21"/>
              </w:rPr>
              <w:t>国家安全、保密和法律规定</w:t>
            </w:r>
            <w:r>
              <w:rPr>
                <w:rFonts w:ascii="仿宋" w:eastAsia="仿宋" w:hAnsi="仿宋" w:cs="仿宋" w:hint="eastAsia"/>
                <w:kern w:val="0"/>
              </w:rPr>
              <w:t>，依法依规开展教学活动，实施对课程内容、讨论内容、学习过程内容的有效监管，防范和及时制止网络有害信息的传播。</w:t>
            </w:r>
          </w:p>
          <w:p w:rsidR="00D22251" w:rsidRDefault="00D22251" w:rsidP="00AA6440">
            <w:pPr>
              <w:widowControl/>
              <w:spacing w:line="240" w:lineRule="atLeast"/>
              <w:jc w:val="left"/>
              <w:rPr>
                <w:rFonts w:ascii="仿宋_GB2312" w:eastAsia="仿宋_GB2312" w:hAnsi="宋体"/>
                <w:szCs w:val="21"/>
              </w:rPr>
            </w:pPr>
            <w:r>
              <w:rPr>
                <w:rFonts w:ascii="仿宋" w:eastAsia="仿宋" w:hAnsi="仿宋" w:cs="仿宋" w:hint="eastAsia"/>
                <w:kern w:val="0"/>
              </w:rPr>
              <w:t>（2）重视版权和知识产权问题，教学资源中所使用的图片、音视频等素材应注明出处。</w:t>
            </w:r>
            <w:r>
              <w:rPr>
                <w:rFonts w:ascii="仿宋_GB2312" w:eastAsia="仿宋_GB2312" w:hAnsi="宋体" w:hint="eastAsia"/>
                <w:szCs w:val="21"/>
              </w:rPr>
              <w:t>保证课程资源的知识产权清晰、明确，不存在侵犯他人合法权益的情形。</w:t>
            </w:r>
          </w:p>
          <w:p w:rsidR="00D22251" w:rsidRDefault="00D22251" w:rsidP="00AA6440">
            <w:pPr>
              <w:widowControl/>
              <w:spacing w:line="240" w:lineRule="atLeast"/>
              <w:jc w:val="left"/>
              <w:rPr>
                <w:rFonts w:ascii="仿宋_GB2312" w:eastAsia="仿宋_GB2312" w:hAnsi="宋体"/>
                <w:szCs w:val="21"/>
              </w:rPr>
            </w:pPr>
            <w:r>
              <w:rPr>
                <w:rFonts w:ascii="仿宋_GB2312" w:eastAsia="仿宋_GB2312" w:hAnsi="宋体" w:hint="eastAsia"/>
                <w:szCs w:val="21"/>
              </w:rPr>
              <w:lastRenderedPageBreak/>
              <w:t>（3）保证课程内容不存在政治性、思想性、科学性和规范性问题以及侵犯知识产权、肖像权等问题，适合网上公开使用。</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（4）除特别约定外，省在线开放课程，所有权归属建设高校或课程团队。</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（5）相关高校、课程建设团队均须签订平等互利的知识产权保障协议，明确各方权利和义务，切实保障各方权益。</w:t>
            </w:r>
          </w:p>
        </w:tc>
      </w:tr>
    </w:tbl>
    <w:p w:rsidR="00D22251" w:rsidRDefault="00D22251" w:rsidP="00D22251">
      <w:pPr>
        <w:pStyle w:val="1"/>
        <w:spacing w:before="156" w:after="156"/>
        <w:rPr>
          <w:rFonts w:ascii="仿宋_GB2312" w:eastAsia="仿宋_GB2312"/>
          <w:sz w:val="28"/>
          <w:szCs w:val="28"/>
        </w:rPr>
      </w:pPr>
      <w:r>
        <w:rPr>
          <w:rFonts w:ascii="仿宋_GB2312" w:eastAsia="仿宋_GB2312" w:hint="eastAsia"/>
          <w:sz w:val="28"/>
          <w:szCs w:val="28"/>
        </w:rPr>
        <w:lastRenderedPageBreak/>
        <w:t>二</w:t>
      </w:r>
      <w:r>
        <w:rPr>
          <w:rFonts w:ascii="仿宋_GB2312" w:eastAsia="仿宋_GB2312"/>
          <w:sz w:val="28"/>
          <w:szCs w:val="28"/>
        </w:rPr>
        <w:t>、</w:t>
      </w:r>
      <w:r>
        <w:rPr>
          <w:rFonts w:ascii="仿宋_GB2312" w:eastAsia="仿宋_GB2312" w:hint="eastAsia"/>
          <w:sz w:val="28"/>
          <w:szCs w:val="28"/>
        </w:rPr>
        <w:t>课程网站要求</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65"/>
        <w:gridCol w:w="1220"/>
        <w:gridCol w:w="7118"/>
      </w:tblGrid>
      <w:tr w:rsidR="00D22251" w:rsidTr="00AA6440">
        <w:trPr>
          <w:trHeight w:val="559"/>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序号</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项目</w:t>
            </w:r>
          </w:p>
        </w:tc>
        <w:tc>
          <w:tcPr>
            <w:tcW w:w="7118"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建设</w:t>
            </w:r>
            <w:r>
              <w:rPr>
                <w:rFonts w:ascii="仿宋" w:eastAsia="仿宋" w:hAnsi="仿宋" w:cs="仿宋"/>
                <w:kern w:val="0"/>
              </w:rPr>
              <w:t>上线标准</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1</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课程基本信息</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课程门户或首页上明确告知学习者关于课程的基本信息，包括但不限于：课程名称，课程类别，课程模式（混合式或完全在线课程），课程标签，课程图片（最佳尺寸220*120像素）或课程宣传片（可选）、课程概述、教学目标、教学内容、课程特点、适用对象、教学团队介绍、学习方法和要求、学时数、学分数（可选）、开放模式（同步、闯关或自由）、学习要求、考核方式、成绩构成和权重、教材与参考资料、最新教学周期、已开课周期、学习人数，学校校数、学习满意度等内容。</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2</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教师团队</w:t>
            </w:r>
          </w:p>
        </w:tc>
        <w:tc>
          <w:tcPr>
            <w:tcW w:w="7118" w:type="dxa"/>
          </w:tcPr>
          <w:p w:rsidR="00D22251" w:rsidRDefault="00D22251" w:rsidP="00D22251">
            <w:pPr>
              <w:widowControl/>
              <w:numPr>
                <w:ilvl w:val="0"/>
                <w:numId w:val="2"/>
              </w:numPr>
              <w:spacing w:line="240" w:lineRule="atLeast"/>
              <w:ind w:left="127"/>
              <w:jc w:val="left"/>
              <w:rPr>
                <w:rFonts w:ascii="仿宋" w:eastAsia="仿宋" w:hAnsi="仿宋" w:cs="仿宋"/>
                <w:kern w:val="0"/>
              </w:rPr>
            </w:pPr>
            <w:r>
              <w:rPr>
                <w:rFonts w:ascii="仿宋" w:eastAsia="仿宋" w:hAnsi="仿宋" w:cs="仿宋" w:hint="eastAsia"/>
                <w:kern w:val="0"/>
              </w:rPr>
              <w:t>团队成员结构合理，分工明确，能合理安排教学服务，积极跟进课程维护，每门课程3-5人为宜，分核心教学主讲人，核心教学助教及其他课程支持人员；</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（2）展现课程团队简介，课程负责人和讲师的简介，可以</w:t>
            </w:r>
            <w:r>
              <w:rPr>
                <w:rFonts w:ascii="仿宋" w:eastAsia="仿宋" w:hAnsi="仿宋" w:cs="仿宋"/>
                <w:kern w:val="0"/>
              </w:rPr>
              <w:t>增加</w:t>
            </w:r>
            <w:r>
              <w:rPr>
                <w:rFonts w:ascii="仿宋" w:eastAsia="仿宋" w:hAnsi="仿宋" w:cs="仿宋" w:hint="eastAsia"/>
                <w:kern w:val="0"/>
              </w:rPr>
              <w:t>有说服力的他人评价，要求展现形式简洁，配老师照片，将课程负责人重点展示。</w:t>
            </w:r>
          </w:p>
        </w:tc>
      </w:tr>
      <w:tr w:rsidR="00D22251" w:rsidTr="00AA6440">
        <w:trPr>
          <w:trHeight w:val="988"/>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3</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课程大纲</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明确列出课程结构表（以知识点为最小单元），并注明各单元教学目标、教学内容简介、授课方式、教学活动方式和成绩占比、学习方法、常见问题等。</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4</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教学日历</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（1）教师可根据课程特点合理安排教学进度。</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kern w:val="0"/>
              </w:rPr>
              <w:t>a</w:t>
            </w:r>
            <w:r>
              <w:rPr>
                <w:rFonts w:ascii="仿宋" w:eastAsia="仿宋" w:hAnsi="仿宋" w:cs="仿宋" w:hint="eastAsia"/>
                <w:kern w:val="0"/>
              </w:rPr>
              <w:t>.</w:t>
            </w:r>
            <w:r>
              <w:rPr>
                <w:rFonts w:hint="eastAsia"/>
              </w:rPr>
              <w:t xml:space="preserve"> </w:t>
            </w:r>
            <w:r>
              <w:rPr>
                <w:rFonts w:ascii="仿宋" w:eastAsia="仿宋" w:hAnsi="仿宋" w:cs="仿宋" w:hint="eastAsia"/>
                <w:kern w:val="0"/>
              </w:rPr>
              <w:t>对教与学同步进行课程，以课程大纲和教学时间相结合的形式呈现教学日历，即教师组织线上课程教学的具体实施计划表，应注明每一段教学的起止日期，并明确告知讨论、作业或测评的截止提交时间、考试时间等关键节点。</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b.</w:t>
            </w:r>
            <w:r>
              <w:rPr>
                <w:rFonts w:hint="eastAsia"/>
              </w:rPr>
              <w:t xml:space="preserve"> </w:t>
            </w:r>
            <w:r>
              <w:rPr>
                <w:rFonts w:ascii="仿宋" w:eastAsia="仿宋" w:hAnsi="仿宋" w:cs="仿宋" w:hint="eastAsia"/>
                <w:kern w:val="0"/>
              </w:rPr>
              <w:t>对于教与学不同步的课程，可根据课程特点灵活采用闯关式或自由式的视频开放模式，教学日历中注明课程开放总时间、测评和考试截止时间等。</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5</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授课视频</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（1）授课视频以知识点为基本单元，每段以15分钟内为宜。</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（2）如为学分课程，则每1个学分当量的课程学时应不少于16学时，每个学时教学视频长度不少于25分钟，或者整门课程的教学视频总长度不少于400分钟。</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（3）视频中可适当插入课间问答题，帮助学习及时巩固关键知识。</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6</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非视频教学资料</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（1）除授课视频外，依据教学需要，课程还可提供音频、演示文稿、纯文字材料、文献、案例等资料。</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（2）需重视材料内容页面呈现的美观度，并保证所有的链接均可正常打开。</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lastRenderedPageBreak/>
              <w:t>7</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课堂讨论</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（1）每个单元可适当安排一个或多个主题讨论。</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（2）教师团队需组织学生开展讨论，密切关注论坛情况，鼓励学生回答问题，及时答疑等，可采取发言计分、精华置顶并加分等方式鼓励学生发言，活跃论坛氛围，形成良好的互动学习社区。</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8</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练习和测验</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（1）测验包括随堂练习和单元测验。</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a.</w:t>
            </w:r>
            <w:r>
              <w:rPr>
                <w:rFonts w:hint="eastAsia"/>
              </w:rPr>
              <w:t xml:space="preserve"> </w:t>
            </w:r>
            <w:r>
              <w:rPr>
                <w:rFonts w:ascii="仿宋" w:eastAsia="仿宋" w:hAnsi="仿宋" w:cs="仿宋" w:hint="eastAsia"/>
                <w:kern w:val="0"/>
              </w:rPr>
              <w:t>随堂练习可以穿插在教学视频间，方便学生即学即练，也便于老师随时考查学生对教学内容的理解和掌握程度，反思教学并及时改进，随堂练习一般不计入成绩；</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kern w:val="0"/>
              </w:rPr>
              <w:t>b.</w:t>
            </w:r>
            <w:r>
              <w:rPr>
                <w:rFonts w:hint="eastAsia"/>
              </w:rPr>
              <w:t xml:space="preserve"> </w:t>
            </w:r>
            <w:r>
              <w:rPr>
                <w:rFonts w:ascii="仿宋" w:eastAsia="仿宋" w:hAnsi="仿宋" w:cs="仿宋" w:hint="eastAsia"/>
                <w:kern w:val="0"/>
              </w:rPr>
              <w:t>单元测验一般安排在整个教学单元学习完成之后进行。</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（2）随堂练习和单元测验一般由客观题组成，题型可以是单一的单选题、多选题、判断题，或是上述多种题型的组合，课程平台支持自动判分。</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9</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作业</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（1）相对完整的教学单元后应配套作业，并设置提交起止时间；</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（2）作业的形式可以是主观题、客观题，或是两者的组合；</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（3）主观题可以采用教师批改、学生互评的方式进行判分，后者需要平台功能支持。</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10</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考试</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（1）考试是检测学生课程阶段性或整体学习情况的正式试题，每门课一般设一次期末考试。</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（2）试题满足测试目标的要求，涵盖考查范围内的主要知识点，考查内容的题量和试题难度分布应与教学内容结构一致，具有一定的效度和信度，前后顺序必须合理，试题之间不能相互提示，不能相互矛盾。</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（3）考试题型可以包括客观题、主观题及两者的组合题，客观题由平台自动判分，主观题可以采用机房或课堂统一考试、教师批改、学生互评的方式进行判分，后者需要平台功能支持。</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11</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资源库</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（1）资源库是教师团队上传在课程网站上的所有教学资源的集合。</w:t>
            </w:r>
          </w:p>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2）教师可以事先或随时将所有与课程相关的教学资源上传至课程资源库，包括按照教学单元分类存放的教学视频、音频、和其他教学资料，以及日常收集的案例库、素材库、试题库、专题讲座库、参考资料、学科专业知识检索系统、演示/虚拟/仿真实验实训(实习)系统、常用软件和工具等。</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12</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教学数据</w:t>
            </w:r>
          </w:p>
        </w:tc>
        <w:tc>
          <w:tcPr>
            <w:tcW w:w="7118" w:type="dxa"/>
          </w:tcPr>
          <w:p w:rsidR="00D22251" w:rsidRDefault="00D22251" w:rsidP="00AA6440">
            <w:pPr>
              <w:widowControl/>
              <w:spacing w:line="240" w:lineRule="atLeast"/>
              <w:ind w:left="127"/>
              <w:jc w:val="left"/>
              <w:rPr>
                <w:rFonts w:ascii="仿宋" w:eastAsia="仿宋" w:hAnsi="仿宋" w:cs="仿宋"/>
                <w:kern w:val="0"/>
              </w:rPr>
            </w:pPr>
            <w:r>
              <w:rPr>
                <w:rFonts w:ascii="仿宋" w:eastAsia="仿宋" w:hAnsi="仿宋" w:cs="仿宋" w:hint="eastAsia"/>
                <w:kern w:val="0"/>
              </w:rPr>
              <w:t>在线教学平台提供大量、客观的学习数据，如知识点视频学习时长和反刍比、测评的完成时间和正确率、讨论的活跃度、上线学习时间等，教师团队可以充分利用教学数据进行分析和反思，及时发现学生的难点、兴趣点以及教学中的不足，迭代修改在线课程。</w:t>
            </w:r>
          </w:p>
        </w:tc>
      </w:tr>
    </w:tbl>
    <w:p w:rsidR="00D22251" w:rsidRDefault="00D22251" w:rsidP="00D22251"/>
    <w:p w:rsidR="00D22251" w:rsidRDefault="00D22251" w:rsidP="00D22251">
      <w:pPr>
        <w:rPr>
          <w:rFonts w:ascii="仿宋_GB2312" w:eastAsia="仿宋_GB2312"/>
          <w:b/>
          <w:bCs/>
          <w:kern w:val="44"/>
          <w:sz w:val="28"/>
          <w:szCs w:val="28"/>
        </w:rPr>
      </w:pPr>
      <w:r>
        <w:rPr>
          <w:rFonts w:ascii="仿宋_GB2312" w:eastAsia="仿宋_GB2312" w:hint="eastAsia"/>
          <w:b/>
          <w:bCs/>
          <w:kern w:val="44"/>
          <w:sz w:val="28"/>
          <w:szCs w:val="28"/>
        </w:rPr>
        <w:t>三</w:t>
      </w:r>
      <w:r>
        <w:rPr>
          <w:rFonts w:ascii="仿宋_GB2312" w:eastAsia="仿宋_GB2312"/>
          <w:b/>
          <w:bCs/>
          <w:kern w:val="44"/>
          <w:sz w:val="28"/>
          <w:szCs w:val="28"/>
        </w:rPr>
        <w:t>、</w:t>
      </w:r>
      <w:r>
        <w:rPr>
          <w:rFonts w:ascii="仿宋_GB2312" w:eastAsia="仿宋_GB2312" w:hint="eastAsia"/>
          <w:b/>
          <w:bCs/>
          <w:kern w:val="44"/>
          <w:sz w:val="28"/>
          <w:szCs w:val="28"/>
        </w:rPr>
        <w:t>课程设计要求</w:t>
      </w:r>
    </w:p>
    <w:p w:rsidR="00D22251" w:rsidRDefault="00D22251" w:rsidP="00D22251">
      <w:pPr>
        <w:rPr>
          <w:rFonts w:ascii="仿宋_GB2312" w:eastAsia="仿宋_GB2312" w:hAnsi="等线 Light"/>
          <w:bCs/>
          <w:sz w:val="28"/>
          <w:szCs w:val="28"/>
        </w:rPr>
      </w:pPr>
      <w:r>
        <w:rPr>
          <w:rFonts w:ascii="仿宋_GB2312" w:eastAsia="仿宋_GB2312" w:hAnsi="等线 Light" w:hint="eastAsia"/>
          <w:bCs/>
          <w:sz w:val="28"/>
          <w:szCs w:val="28"/>
        </w:rPr>
        <w:t>（一）线上课程设计</w:t>
      </w:r>
    </w:p>
    <w:p w:rsidR="00D22251" w:rsidRDefault="00D22251" w:rsidP="00D22251">
      <w:pPr>
        <w:rPr>
          <w:rFonts w:ascii="仿宋_GB2312" w:eastAsia="仿宋_GB2312" w:hAnsi="等线 Light"/>
          <w:bCs/>
          <w:sz w:val="28"/>
          <w:szCs w:val="28"/>
        </w:rPr>
      </w:pPr>
      <w:r>
        <w:rPr>
          <w:rFonts w:ascii="仿宋_GB2312" w:eastAsia="仿宋_GB2312" w:hAnsi="等线 Light"/>
          <w:bCs/>
          <w:sz w:val="28"/>
          <w:szCs w:val="28"/>
        </w:rPr>
        <w:t>目标：</w:t>
      </w:r>
      <w:r>
        <w:rPr>
          <w:rFonts w:ascii="仿宋_GB2312" w:eastAsia="仿宋_GB2312" w:hAnsi="等线 Light" w:hint="eastAsia"/>
          <w:bCs/>
          <w:sz w:val="28"/>
          <w:szCs w:val="28"/>
        </w:rPr>
        <w:t>学生可采用进阶式教程的形式自主学习，</w:t>
      </w:r>
      <w:r>
        <w:rPr>
          <w:rFonts w:ascii="仿宋_GB2312" w:eastAsia="仿宋_GB2312" w:hAnsi="等线 Light"/>
          <w:bCs/>
          <w:sz w:val="28"/>
          <w:szCs w:val="28"/>
        </w:rPr>
        <w:t>提高学习质量。</w:t>
      </w:r>
    </w:p>
    <w:p w:rsidR="00D22251" w:rsidRDefault="00D22251" w:rsidP="00D22251">
      <w:pPr>
        <w:rPr>
          <w:rFonts w:ascii="仿宋_GB2312" w:eastAsia="仿宋_GB2312" w:hAnsi="等线 Light"/>
          <w:bCs/>
          <w:sz w:val="28"/>
          <w:szCs w:val="28"/>
        </w:rPr>
      </w:pPr>
      <w:r>
        <w:rPr>
          <w:rFonts w:ascii="仿宋_GB2312" w:eastAsia="仿宋_GB2312" w:hAnsi="等线 Light"/>
          <w:bCs/>
          <w:sz w:val="28"/>
          <w:szCs w:val="28"/>
        </w:rPr>
        <w:t>内容：在线进阶式教程</w:t>
      </w:r>
    </w:p>
    <w:tbl>
      <w:tblPr>
        <w:tblW w:w="0" w:type="auto"/>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765"/>
        <w:gridCol w:w="1220"/>
        <w:gridCol w:w="7118"/>
      </w:tblGrid>
      <w:tr w:rsidR="00D22251" w:rsidTr="00AA6440">
        <w:trPr>
          <w:trHeight w:val="559"/>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序号</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项目</w:t>
            </w:r>
          </w:p>
        </w:tc>
        <w:tc>
          <w:tcPr>
            <w:tcW w:w="7118"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建设上线</w:t>
            </w:r>
            <w:r>
              <w:rPr>
                <w:rFonts w:ascii="仿宋" w:eastAsia="仿宋" w:hAnsi="仿宋" w:cs="仿宋"/>
                <w:kern w:val="0"/>
              </w:rPr>
              <w:t>标准</w:t>
            </w:r>
          </w:p>
        </w:tc>
      </w:tr>
      <w:tr w:rsidR="00D22251" w:rsidTr="00AA6440">
        <w:trPr>
          <w:trHeight w:val="1244"/>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lastRenderedPageBreak/>
              <w:t>1</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课程</w:t>
            </w:r>
          </w:p>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目录</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w:t>
            </w:r>
            <w:r>
              <w:rPr>
                <w:rFonts w:ascii="仿宋" w:eastAsia="仿宋" w:hAnsi="仿宋" w:cs="仿宋"/>
                <w:kern w:val="0"/>
              </w:rPr>
              <w:t>章节结构</w:t>
            </w:r>
            <w:r>
              <w:rPr>
                <w:rFonts w:ascii="仿宋" w:eastAsia="仿宋" w:hAnsi="仿宋" w:cs="仿宋" w:hint="eastAsia"/>
                <w:kern w:val="0"/>
              </w:rPr>
              <w:t>：</w:t>
            </w:r>
            <w:r>
              <w:rPr>
                <w:rFonts w:ascii="仿宋" w:eastAsia="仿宋" w:hAnsi="仿宋" w:cs="仿宋"/>
                <w:kern w:val="0"/>
              </w:rPr>
              <w:t>课程目录应根据课程</w:t>
            </w:r>
            <w:r>
              <w:rPr>
                <w:rFonts w:ascii="仿宋" w:eastAsia="仿宋" w:hAnsi="仿宋" w:cs="仿宋" w:hint="eastAsia"/>
                <w:kern w:val="0"/>
              </w:rPr>
              <w:t>教学计划</w:t>
            </w:r>
            <w:r>
              <w:rPr>
                <w:rFonts w:ascii="仿宋" w:eastAsia="仿宋" w:hAnsi="仿宋" w:cs="仿宋"/>
                <w:kern w:val="0"/>
              </w:rPr>
              <w:t>， 以章、节为目录结构 ；可根据需要设置绪论</w:t>
            </w:r>
            <w:r>
              <w:rPr>
                <w:rFonts w:ascii="仿宋" w:eastAsia="仿宋" w:hAnsi="仿宋" w:cs="仿宋" w:hint="eastAsia"/>
                <w:kern w:val="0"/>
              </w:rPr>
              <w:t>；</w:t>
            </w:r>
            <w:r>
              <w:rPr>
                <w:rFonts w:ascii="仿宋" w:eastAsia="仿宋" w:hAnsi="仿宋" w:cs="仿宋"/>
                <w:kern w:val="0"/>
              </w:rPr>
              <w:t>可根据需要设置小节</w:t>
            </w:r>
            <w:r>
              <w:rPr>
                <w:rFonts w:ascii="仿宋" w:eastAsia="仿宋" w:hAnsi="仿宋" w:cs="仿宋" w:hint="eastAsia"/>
                <w:kern w:val="0"/>
              </w:rPr>
              <w:t>知识点</w:t>
            </w:r>
            <w:r>
              <w:rPr>
                <w:rFonts w:ascii="仿宋" w:eastAsia="仿宋" w:hAnsi="仿宋" w:cs="仿宋"/>
                <w:kern w:val="0"/>
              </w:rPr>
              <w:t>；</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w:t>
            </w:r>
            <w:r>
              <w:rPr>
                <w:rFonts w:ascii="仿宋" w:eastAsia="仿宋" w:hAnsi="仿宋" w:cs="仿宋"/>
                <w:kern w:val="0"/>
              </w:rPr>
              <w:t>章节学习规则</w:t>
            </w:r>
            <w:r>
              <w:rPr>
                <w:rFonts w:ascii="仿宋" w:eastAsia="仿宋" w:hAnsi="仿宋" w:cs="仿宋" w:hint="eastAsia"/>
                <w:kern w:val="0"/>
              </w:rPr>
              <w:t>：原则</w:t>
            </w:r>
            <w:r>
              <w:rPr>
                <w:rFonts w:ascii="仿宋" w:eastAsia="仿宋" w:hAnsi="仿宋" w:cs="仿宋"/>
                <w:kern w:val="0"/>
              </w:rPr>
              <w:t>上不开启跨章学习</w:t>
            </w:r>
            <w:r>
              <w:rPr>
                <w:rFonts w:ascii="仿宋" w:eastAsia="仿宋" w:hAnsi="仿宋" w:cs="仿宋" w:hint="eastAsia"/>
                <w:kern w:val="0"/>
              </w:rPr>
              <w:t>；</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w:t>
            </w:r>
            <w:r>
              <w:rPr>
                <w:rFonts w:ascii="仿宋" w:eastAsia="仿宋" w:hAnsi="仿宋" w:cs="仿宋"/>
                <w:kern w:val="0"/>
              </w:rPr>
              <w:t>章节</w:t>
            </w:r>
            <w:r>
              <w:rPr>
                <w:rFonts w:ascii="仿宋" w:eastAsia="仿宋" w:hAnsi="仿宋" w:cs="仿宋" w:hint="eastAsia"/>
                <w:kern w:val="0"/>
              </w:rPr>
              <w:t>简介：</w:t>
            </w:r>
            <w:r>
              <w:rPr>
                <w:rFonts w:ascii="仿宋" w:eastAsia="仿宋" w:hAnsi="仿宋" w:cs="仿宋"/>
                <w:kern w:val="0"/>
              </w:rPr>
              <w:t>所有章节都有简介。</w:t>
            </w:r>
          </w:p>
        </w:tc>
      </w:tr>
      <w:tr w:rsidR="00D22251" w:rsidTr="00AA6440">
        <w:trPr>
          <w:trHeight w:val="552"/>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2</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课程视频</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（1）按授课单元录制，每个视频针对1-2个知识点，要求结构完整；</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w:t>
            </w:r>
            <w:r>
              <w:rPr>
                <w:rFonts w:ascii="仿宋" w:eastAsia="仿宋" w:hAnsi="仿宋" w:cs="仿宋"/>
                <w:kern w:val="0"/>
              </w:rPr>
              <w:t>每个知识点视频呈现</w:t>
            </w:r>
            <w:r>
              <w:rPr>
                <w:rFonts w:ascii="仿宋" w:eastAsia="仿宋" w:hAnsi="仿宋" w:cs="仿宋" w:hint="eastAsia"/>
                <w:kern w:val="0"/>
              </w:rPr>
              <w:t>5-15</w:t>
            </w:r>
            <w:r>
              <w:rPr>
                <w:rFonts w:ascii="仿宋" w:eastAsia="仿宋" w:hAnsi="仿宋" w:cs="仿宋"/>
                <w:kern w:val="0"/>
              </w:rPr>
              <w:t>分钟</w:t>
            </w:r>
            <w:r>
              <w:rPr>
                <w:rFonts w:ascii="仿宋" w:eastAsia="仿宋" w:hAnsi="仿宋" w:cs="仿宋" w:hint="eastAsia"/>
                <w:kern w:val="0"/>
              </w:rPr>
              <w:t>为宜，最多不超过20分钟；</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（3）视频的片头和片尾的总长一般应控制在10秒以内；</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（4）时长超过5分钟的视频应插入弹题；</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（5）</w:t>
            </w:r>
            <w:r>
              <w:rPr>
                <w:rFonts w:ascii="仿宋" w:eastAsia="仿宋" w:hAnsi="仿宋" w:cs="仿宋"/>
                <w:kern w:val="0"/>
              </w:rPr>
              <w:t>每个视频要设置弹题，弹题不计入成绩</w:t>
            </w:r>
            <w:r>
              <w:rPr>
                <w:rFonts w:ascii="仿宋" w:eastAsia="仿宋" w:hAnsi="仿宋" w:cs="仿宋" w:hint="eastAsia"/>
                <w:kern w:val="0"/>
              </w:rPr>
              <w:t>；</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（6）教学视频（不含素材）应不少于120分钟</w:t>
            </w:r>
            <w:r>
              <w:rPr>
                <w:rFonts w:ascii="仿宋" w:eastAsia="仿宋" w:hAnsi="仿宋" w:cs="仿宋"/>
                <w:kern w:val="0"/>
              </w:rPr>
              <w:t>。</w:t>
            </w:r>
          </w:p>
        </w:tc>
      </w:tr>
      <w:tr w:rsidR="00D22251" w:rsidTr="00AA6440">
        <w:trPr>
          <w:trHeight w:val="936"/>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3</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章测试</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（1）题数：每章应5道以上；</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（2）题型：客观题优先；如课程要求有主观题，请注意以下事项：</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kern w:val="0"/>
              </w:rPr>
              <w:t>a.</w:t>
            </w:r>
            <w:r>
              <w:rPr>
                <w:rFonts w:ascii="仿宋" w:eastAsia="仿宋" w:hAnsi="仿宋" w:cs="仿宋" w:hint="eastAsia"/>
                <w:kern w:val="0"/>
              </w:rPr>
              <w:t>给出批阅要点和评分标准；</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b.课程教学团队负责批阅；如果教学团队不承诺批阅，为保证公正的教学质量，教学团队应培训选课学校专业老师；</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（3）答案解析：每道题都应有答案解析，便于学生自行查阅。</w:t>
            </w:r>
          </w:p>
        </w:tc>
      </w:tr>
      <w:tr w:rsidR="00D22251" w:rsidTr="00AA6440">
        <w:trPr>
          <w:trHeight w:val="638"/>
        </w:trPr>
        <w:tc>
          <w:tcPr>
            <w:tcW w:w="76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4</w:t>
            </w:r>
          </w:p>
        </w:tc>
        <w:tc>
          <w:tcPr>
            <w:tcW w:w="122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章讨论</w:t>
            </w:r>
          </w:p>
        </w:tc>
        <w:tc>
          <w:tcPr>
            <w:tcW w:w="7118"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w:t>
            </w:r>
            <w:r>
              <w:rPr>
                <w:rFonts w:ascii="仿宋" w:eastAsia="仿宋" w:hAnsi="仿宋" w:cs="仿宋"/>
                <w:kern w:val="0"/>
              </w:rPr>
              <w:t>题数</w:t>
            </w:r>
            <w:r>
              <w:rPr>
                <w:rFonts w:ascii="仿宋" w:eastAsia="仿宋" w:hAnsi="仿宋" w:cs="仿宋" w:hint="eastAsia"/>
                <w:kern w:val="0"/>
              </w:rPr>
              <w:t>：</w:t>
            </w:r>
            <w:r>
              <w:rPr>
                <w:rFonts w:ascii="仿宋" w:eastAsia="仿宋" w:hAnsi="仿宋" w:cs="仿宋"/>
                <w:kern w:val="0"/>
              </w:rPr>
              <w:t>每章应3道以上</w:t>
            </w:r>
            <w:r>
              <w:rPr>
                <w:rFonts w:ascii="仿宋" w:eastAsia="仿宋" w:hAnsi="仿宋" w:cs="仿宋" w:hint="eastAsia"/>
                <w:kern w:val="0"/>
              </w:rPr>
              <w:t>；</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w:t>
            </w:r>
            <w:r>
              <w:rPr>
                <w:rFonts w:ascii="仿宋" w:eastAsia="仿宋" w:hAnsi="仿宋" w:cs="仿宋"/>
                <w:kern w:val="0"/>
              </w:rPr>
              <w:t>教学配合</w:t>
            </w:r>
            <w:r>
              <w:rPr>
                <w:rFonts w:ascii="仿宋" w:eastAsia="仿宋" w:hAnsi="仿宋" w:cs="仿宋" w:hint="eastAsia"/>
                <w:kern w:val="0"/>
              </w:rPr>
              <w:t>：</w:t>
            </w:r>
            <w:r>
              <w:rPr>
                <w:rFonts w:ascii="仿宋" w:eastAsia="仿宋" w:hAnsi="仿宋" w:cs="仿宋"/>
                <w:kern w:val="0"/>
              </w:rPr>
              <w:t>教学团队</w:t>
            </w:r>
            <w:r>
              <w:rPr>
                <w:rFonts w:ascii="仿宋" w:eastAsia="仿宋" w:hAnsi="仿宋" w:cs="仿宋" w:hint="eastAsia"/>
                <w:kern w:val="0"/>
              </w:rPr>
              <w:t>应</w:t>
            </w:r>
            <w:r>
              <w:rPr>
                <w:rFonts w:ascii="仿宋" w:eastAsia="仿宋" w:hAnsi="仿宋" w:cs="仿宋"/>
                <w:kern w:val="0"/>
              </w:rPr>
              <w:t>在教学过程</w:t>
            </w:r>
            <w:r>
              <w:rPr>
                <w:rFonts w:ascii="仿宋" w:eastAsia="仿宋" w:hAnsi="仿宋" w:cs="仿宋" w:hint="eastAsia"/>
                <w:kern w:val="0"/>
              </w:rPr>
              <w:t>中及时关注与回复。</w:t>
            </w:r>
          </w:p>
        </w:tc>
      </w:tr>
    </w:tbl>
    <w:p w:rsidR="00D22251" w:rsidRDefault="00D22251" w:rsidP="00D22251">
      <w:pPr>
        <w:rPr>
          <w:rFonts w:ascii="仿宋_GB2312" w:eastAsia="仿宋_GB2312" w:hAnsi="等线 Light"/>
          <w:bCs/>
          <w:sz w:val="28"/>
          <w:szCs w:val="28"/>
        </w:rPr>
      </w:pPr>
      <w:r>
        <w:rPr>
          <w:rFonts w:ascii="仿宋_GB2312" w:eastAsia="仿宋_GB2312" w:hAnsi="等线 Light" w:hint="eastAsia"/>
          <w:bCs/>
          <w:sz w:val="28"/>
          <w:szCs w:val="28"/>
        </w:rPr>
        <w:t>（二）线下见面课设计</w:t>
      </w:r>
    </w:p>
    <w:p w:rsidR="00D22251" w:rsidRDefault="00D22251" w:rsidP="00D22251">
      <w:pPr>
        <w:rPr>
          <w:rFonts w:ascii="仿宋_GB2312" w:eastAsia="仿宋_GB2312" w:hAnsi="等线 Light"/>
          <w:bCs/>
          <w:sz w:val="28"/>
          <w:szCs w:val="28"/>
        </w:rPr>
      </w:pPr>
      <w:r>
        <w:rPr>
          <w:rFonts w:ascii="仿宋_GB2312" w:eastAsia="仿宋_GB2312" w:hAnsi="等线 Light"/>
          <w:bCs/>
          <w:sz w:val="28"/>
          <w:szCs w:val="28"/>
        </w:rPr>
        <w:t>目标：</w:t>
      </w:r>
      <w:r>
        <w:rPr>
          <w:rFonts w:ascii="仿宋_GB2312" w:eastAsia="仿宋_GB2312" w:hAnsi="等线 Light" w:hint="eastAsia"/>
          <w:bCs/>
          <w:sz w:val="28"/>
          <w:szCs w:val="28"/>
        </w:rPr>
        <w:t>方便师生线下课堂教学、讨论互动</w:t>
      </w:r>
      <w:r>
        <w:rPr>
          <w:rFonts w:ascii="仿宋_GB2312" w:eastAsia="仿宋_GB2312" w:hAnsi="等线 Light"/>
          <w:bCs/>
          <w:sz w:val="28"/>
          <w:szCs w:val="28"/>
        </w:rPr>
        <w:t>。</w:t>
      </w:r>
    </w:p>
    <w:p w:rsidR="00D22251" w:rsidRDefault="00D22251" w:rsidP="00D22251">
      <w:pPr>
        <w:rPr>
          <w:rFonts w:ascii="仿宋_GB2312" w:eastAsia="仿宋_GB2312" w:hAnsi="等线 Light"/>
          <w:bCs/>
          <w:sz w:val="28"/>
          <w:szCs w:val="28"/>
        </w:rPr>
      </w:pPr>
      <w:r>
        <w:rPr>
          <w:rFonts w:ascii="仿宋_GB2312" w:eastAsia="仿宋_GB2312" w:hAnsi="等线 Light"/>
          <w:bCs/>
          <w:sz w:val="28"/>
          <w:szCs w:val="28"/>
        </w:rPr>
        <w:t>内容：线下见面课设计</w:t>
      </w:r>
    </w:p>
    <w:tbl>
      <w:tblPr>
        <w:tblpPr w:leftFromText="180" w:rightFromText="180" w:vertAnchor="text" w:horzAnchor="page" w:tblpX="1579"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1464"/>
        <w:gridCol w:w="7291"/>
      </w:tblGrid>
      <w:tr w:rsidR="00D22251" w:rsidTr="00AA6440">
        <w:trPr>
          <w:trHeight w:val="320"/>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序号</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项目</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建设上线</w:t>
            </w:r>
            <w:r>
              <w:rPr>
                <w:rFonts w:ascii="仿宋" w:eastAsia="仿宋" w:hAnsi="仿宋" w:cs="仿宋"/>
                <w:kern w:val="0"/>
              </w:rPr>
              <w:t>标准</w:t>
            </w:r>
          </w:p>
        </w:tc>
      </w:tr>
      <w:tr w:rsidR="00D22251" w:rsidTr="00AA6440">
        <w:trPr>
          <w:trHeight w:val="435"/>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学时安排</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b/>
                <w:kern w:val="0"/>
              </w:rPr>
              <w:t>有条件开展直播教学的学校，</w:t>
            </w:r>
            <w:r>
              <w:rPr>
                <w:rFonts w:ascii="仿宋" w:eastAsia="仿宋" w:hAnsi="仿宋" w:cs="仿宋" w:hint="eastAsia"/>
                <w:kern w:val="0"/>
              </w:rPr>
              <w:t>每次见面课建议2学时，其中直播课建议4次</w:t>
            </w:r>
          </w:p>
        </w:tc>
      </w:tr>
      <w:tr w:rsidR="00D22251" w:rsidTr="00AA6440">
        <w:trPr>
          <w:trHeight w:val="706"/>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2</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类型</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（1）讨论课：主题一致，各选课学校配备老师自行组织学生讨论，教学团队需在课前与各选课学校老师沟通教学目的、组织学生方式、讨论内容等；</w:t>
            </w:r>
          </w:p>
          <w:p w:rsidR="00D22251" w:rsidRDefault="00D22251" w:rsidP="00AA6440">
            <w:pPr>
              <w:widowControl/>
              <w:spacing w:line="240" w:lineRule="atLeast"/>
              <w:jc w:val="left"/>
              <w:rPr>
                <w:rFonts w:ascii="仿宋" w:eastAsia="仿宋" w:hAnsi="仿宋"/>
                <w:kern w:val="0"/>
              </w:rPr>
            </w:pPr>
            <w:r>
              <w:rPr>
                <w:rFonts w:ascii="仿宋" w:eastAsia="仿宋" w:hAnsi="仿宋" w:hint="eastAsia"/>
                <w:kern w:val="0"/>
              </w:rPr>
              <w:t>（2）</w:t>
            </w:r>
            <w:r>
              <w:rPr>
                <w:rFonts w:ascii="仿宋" w:eastAsia="仿宋" w:hAnsi="仿宋" w:cs="仿宋" w:hint="eastAsia"/>
                <w:kern w:val="0"/>
              </w:rPr>
              <w:t>实践课：主题一致，各选课学校配备老师自行组织学生实践，教学团队需在课前与各选课学校老师沟通教学目的、组织学生方式、讨论内容等；</w:t>
            </w:r>
          </w:p>
          <w:p w:rsidR="00D22251" w:rsidRDefault="00D22251" w:rsidP="00AA6440">
            <w:pPr>
              <w:widowControl/>
              <w:spacing w:line="240" w:lineRule="atLeast"/>
              <w:jc w:val="left"/>
              <w:rPr>
                <w:rFonts w:ascii="仿宋" w:eastAsia="仿宋" w:hAnsi="仿宋"/>
                <w:b/>
                <w:kern w:val="0"/>
              </w:rPr>
            </w:pPr>
            <w:r>
              <w:rPr>
                <w:rFonts w:ascii="仿宋" w:eastAsia="仿宋" w:hAnsi="仿宋" w:cs="仿宋" w:hint="eastAsia"/>
                <w:b/>
                <w:kern w:val="0"/>
              </w:rPr>
              <w:t>（3）直播课：条件成熟的学校可开展直播互动教学。</w:t>
            </w:r>
          </w:p>
        </w:tc>
      </w:tr>
      <w:tr w:rsidR="00D22251" w:rsidTr="00AA6440">
        <w:trPr>
          <w:trHeight w:val="2445"/>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3</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授课模式</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（1）要求：翻转课堂，让学生走上讲台，避免一言堂。</w:t>
            </w:r>
          </w:p>
          <w:p w:rsidR="00D22251" w:rsidRDefault="00D22251" w:rsidP="00AA6440">
            <w:pPr>
              <w:widowControl/>
              <w:spacing w:line="240" w:lineRule="atLeast"/>
              <w:jc w:val="left"/>
              <w:rPr>
                <w:rFonts w:ascii="仿宋" w:eastAsia="仿宋" w:hAnsi="仿宋"/>
                <w:kern w:val="0"/>
              </w:rPr>
            </w:pPr>
            <w:r>
              <w:rPr>
                <w:rFonts w:ascii="仿宋" w:eastAsia="仿宋" w:hAnsi="仿宋" w:hint="eastAsia"/>
                <w:kern w:val="0"/>
              </w:rPr>
              <w:t>（2）</w:t>
            </w:r>
            <w:r>
              <w:rPr>
                <w:rFonts w:ascii="仿宋" w:eastAsia="仿宋" w:hAnsi="仿宋" w:cs="仿宋" w:hint="eastAsia"/>
                <w:kern w:val="0"/>
              </w:rPr>
              <w:t>模式：</w:t>
            </w:r>
          </w:p>
          <w:p w:rsidR="00D22251" w:rsidRDefault="00D22251" w:rsidP="00AA6440">
            <w:pPr>
              <w:widowControl/>
              <w:spacing w:line="240" w:lineRule="atLeast"/>
              <w:jc w:val="left"/>
              <w:rPr>
                <w:rFonts w:ascii="仿宋" w:eastAsia="仿宋" w:hAnsi="仿宋"/>
                <w:kern w:val="0"/>
              </w:rPr>
            </w:pPr>
            <w:r>
              <w:rPr>
                <w:rFonts w:ascii="仿宋" w:eastAsia="仿宋" w:hAnsi="仿宋"/>
                <w:kern w:val="0"/>
              </w:rPr>
              <w:t>a.</w:t>
            </w:r>
            <w:r>
              <w:rPr>
                <w:rFonts w:ascii="仿宋" w:eastAsia="仿宋" w:hAnsi="仿宋" w:cs="仿宋" w:hint="eastAsia"/>
                <w:kern w:val="0"/>
              </w:rPr>
              <w:t>主题研讨课：主题讨论互动，跨校学生碰撞思维。面授时间安排建议：老师主讲（</w:t>
            </w:r>
            <w:r>
              <w:rPr>
                <w:rFonts w:ascii="仿宋" w:eastAsia="仿宋" w:hAnsi="仿宋" w:cs="仿宋" w:hint="eastAsia"/>
                <w:b/>
                <w:kern w:val="0"/>
              </w:rPr>
              <w:t>20分钟）+让学生上台发表看法，互动（50分钟）+老师总结（20分钟）；</w:t>
            </w:r>
          </w:p>
          <w:p w:rsidR="00D22251" w:rsidRDefault="00D22251" w:rsidP="00AA6440">
            <w:pPr>
              <w:widowControl/>
              <w:spacing w:line="240" w:lineRule="atLeast"/>
              <w:jc w:val="left"/>
              <w:rPr>
                <w:rFonts w:ascii="仿宋" w:eastAsia="仿宋" w:hAnsi="仿宋"/>
                <w:kern w:val="0"/>
              </w:rPr>
            </w:pPr>
            <w:r>
              <w:rPr>
                <w:rFonts w:ascii="仿宋" w:eastAsia="仿宋" w:hAnsi="仿宋" w:cs="仿宋"/>
                <w:kern w:val="0"/>
              </w:rPr>
              <w:t>b.</w:t>
            </w:r>
            <w:r>
              <w:rPr>
                <w:rFonts w:ascii="仿宋" w:eastAsia="仿宋" w:hAnsi="仿宋" w:cs="仿宋" w:hint="eastAsia"/>
                <w:kern w:val="0"/>
              </w:rPr>
              <w:t>主题汇报课：提前准备，课中让学生走上讲台，汇报学习结果；</w:t>
            </w:r>
            <w:r>
              <w:rPr>
                <w:rFonts w:ascii="仿宋" w:eastAsia="仿宋" w:hAnsi="仿宋" w:hint="eastAsia"/>
                <w:kern w:val="0"/>
              </w:rPr>
              <w:br/>
            </w:r>
            <w:r>
              <w:rPr>
                <w:rFonts w:ascii="仿宋" w:eastAsia="仿宋" w:hAnsi="仿宋" w:cs="仿宋"/>
                <w:kern w:val="0"/>
              </w:rPr>
              <w:t>c.</w:t>
            </w:r>
            <w:r>
              <w:rPr>
                <w:rFonts w:ascii="仿宋" w:eastAsia="仿宋" w:hAnsi="仿宋" w:cs="仿宋" w:hint="eastAsia"/>
                <w:kern w:val="0"/>
              </w:rPr>
              <w:t>老师访谈课：多个主讲老师就几个热点主题进行现场研讨，共同授课；</w:t>
            </w:r>
          </w:p>
          <w:p w:rsidR="00D22251" w:rsidRDefault="00D22251" w:rsidP="00AA6440">
            <w:pPr>
              <w:widowControl/>
              <w:spacing w:line="240" w:lineRule="atLeast"/>
              <w:jc w:val="left"/>
              <w:rPr>
                <w:rFonts w:ascii="仿宋" w:eastAsia="仿宋" w:hAnsi="仿宋"/>
                <w:kern w:val="0"/>
              </w:rPr>
            </w:pPr>
            <w:r>
              <w:rPr>
                <w:rFonts w:ascii="仿宋" w:eastAsia="仿宋" w:hAnsi="仿宋" w:cs="仿宋"/>
                <w:kern w:val="0"/>
              </w:rPr>
              <w:t>d.</w:t>
            </w:r>
            <w:r>
              <w:rPr>
                <w:rFonts w:ascii="仿宋" w:eastAsia="仿宋" w:hAnsi="仿宋" w:cs="仿宋" w:hint="eastAsia"/>
                <w:kern w:val="0"/>
              </w:rPr>
              <w:t>集中答疑课：老师针对线上汇总问题、现场问题、跨校学生问题进行集中答疑。</w:t>
            </w:r>
          </w:p>
        </w:tc>
      </w:tr>
      <w:tr w:rsidR="00D22251" w:rsidTr="00AA6440">
        <w:trPr>
          <w:trHeight w:val="479"/>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4</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考核说明</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（1）总分：应明确每次见面课的分数构成，包括出勤分和表现分；每次见面课总分不能相差很远。</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（2）得分参考点：</w:t>
            </w:r>
          </w:p>
          <w:p w:rsidR="00D22251" w:rsidRDefault="00D22251" w:rsidP="00AA6440">
            <w:pPr>
              <w:widowControl/>
              <w:spacing w:line="240" w:lineRule="atLeast"/>
              <w:jc w:val="left"/>
              <w:rPr>
                <w:rFonts w:ascii="仿宋" w:eastAsia="仿宋" w:hAnsi="仿宋"/>
                <w:kern w:val="0"/>
              </w:rPr>
            </w:pPr>
            <w:r>
              <w:rPr>
                <w:rFonts w:ascii="仿宋" w:eastAsia="仿宋" w:hAnsi="仿宋" w:cs="仿宋"/>
                <w:kern w:val="0"/>
              </w:rPr>
              <w:lastRenderedPageBreak/>
              <w:t>a.</w:t>
            </w:r>
            <w:r>
              <w:rPr>
                <w:rFonts w:ascii="仿宋" w:eastAsia="仿宋" w:hAnsi="仿宋" w:cs="仿宋" w:hint="eastAsia"/>
                <w:kern w:val="0"/>
              </w:rPr>
              <w:t>出勤分根据不同参与方式设置</w:t>
            </w:r>
            <w:r>
              <w:rPr>
                <w:rFonts w:ascii="仿宋" w:eastAsia="仿宋" w:hAnsi="仿宋" w:cs="仿宋"/>
                <w:kern w:val="0"/>
              </w:rPr>
              <w:t>分数等级</w:t>
            </w:r>
            <w:r>
              <w:rPr>
                <w:rFonts w:ascii="仿宋" w:eastAsia="仿宋" w:hAnsi="仿宋" w:cs="仿宋" w:hint="eastAsia"/>
                <w:kern w:val="0"/>
              </w:rPr>
              <w:t>，如在教室上课、网上看直播、请假并看回放、直接看回放等；</w:t>
            </w:r>
          </w:p>
          <w:p w:rsidR="00D22251" w:rsidRDefault="00D22251" w:rsidP="00AA6440">
            <w:pPr>
              <w:widowControl/>
              <w:spacing w:line="240" w:lineRule="atLeast"/>
              <w:jc w:val="left"/>
              <w:rPr>
                <w:rFonts w:ascii="仿宋" w:eastAsia="仿宋" w:hAnsi="仿宋"/>
                <w:kern w:val="0"/>
              </w:rPr>
            </w:pPr>
            <w:r>
              <w:rPr>
                <w:rFonts w:ascii="仿宋" w:eastAsia="仿宋" w:hAnsi="仿宋" w:cs="仿宋"/>
                <w:kern w:val="0"/>
              </w:rPr>
              <w:t>b.</w:t>
            </w:r>
            <w:r>
              <w:rPr>
                <w:rFonts w:ascii="仿宋" w:eastAsia="仿宋" w:hAnsi="仿宋" w:cs="仿宋" w:hint="eastAsia"/>
                <w:kern w:val="0"/>
              </w:rPr>
              <w:t>表现分可以依据组长称职、现场举手互动、线上提问、课前准备情况（是否交作业）等表现</w:t>
            </w:r>
            <w:r>
              <w:rPr>
                <w:rFonts w:ascii="仿宋" w:eastAsia="仿宋" w:hAnsi="仿宋" w:cs="仿宋"/>
                <w:kern w:val="0"/>
              </w:rPr>
              <w:t>情况</w:t>
            </w:r>
            <w:r>
              <w:rPr>
                <w:rFonts w:ascii="仿宋" w:eastAsia="仿宋" w:hAnsi="仿宋" w:cs="仿宋" w:hint="eastAsia"/>
                <w:kern w:val="0"/>
              </w:rPr>
              <w:t>给</w:t>
            </w:r>
            <w:r>
              <w:rPr>
                <w:rFonts w:ascii="仿宋" w:eastAsia="仿宋" w:hAnsi="仿宋" w:cs="仿宋"/>
                <w:kern w:val="0"/>
              </w:rPr>
              <w:t>分</w:t>
            </w:r>
            <w:r>
              <w:rPr>
                <w:rFonts w:ascii="仿宋" w:eastAsia="仿宋" w:hAnsi="仿宋" w:cs="仿宋" w:hint="eastAsia"/>
                <w:kern w:val="0"/>
              </w:rPr>
              <w:t>。</w:t>
            </w:r>
          </w:p>
        </w:tc>
      </w:tr>
      <w:tr w:rsidR="00D22251" w:rsidTr="00AA6440">
        <w:trPr>
          <w:trHeight w:val="2025"/>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lastRenderedPageBreak/>
              <w:t>5</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见面课设计</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（1）教程设计内容：每次见面课应明确本次面授内容、教学目的、教师要点说明、学生组织说明、评价与成绩说明、资源配套说明；</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（2）每次见面课安排与学生互动应至少45分钟；</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（3）应明确每次见面课前需要达到的在线教程学习的章节进度；</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（4）应明确每次见面课主讲老师和助教；</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（5）线下需要提交《见面课教程PPT》。</w:t>
            </w:r>
          </w:p>
        </w:tc>
      </w:tr>
      <w:tr w:rsidR="00D22251" w:rsidTr="00AA6440">
        <w:trPr>
          <w:trHeight w:val="1068"/>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6</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总助教职责</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D22251">
            <w:pPr>
              <w:widowControl/>
              <w:numPr>
                <w:ilvl w:val="0"/>
                <w:numId w:val="3"/>
              </w:numPr>
              <w:spacing w:line="240" w:lineRule="atLeast"/>
              <w:jc w:val="left"/>
              <w:rPr>
                <w:rFonts w:ascii="仿宋" w:eastAsia="仿宋" w:hAnsi="仿宋" w:cs="仿宋"/>
                <w:kern w:val="0"/>
              </w:rPr>
            </w:pPr>
            <w:r>
              <w:rPr>
                <w:rFonts w:ascii="仿宋" w:eastAsia="仿宋" w:hAnsi="仿宋" w:cs="仿宋" w:hint="eastAsia"/>
                <w:kern w:val="0"/>
              </w:rPr>
              <w:t>课前：提醒选课学校学生准备；</w:t>
            </w:r>
          </w:p>
          <w:p w:rsidR="00D22251" w:rsidRDefault="00D22251" w:rsidP="00D22251">
            <w:pPr>
              <w:widowControl/>
              <w:numPr>
                <w:ilvl w:val="0"/>
                <w:numId w:val="3"/>
              </w:numPr>
              <w:spacing w:line="240" w:lineRule="atLeast"/>
              <w:jc w:val="left"/>
              <w:rPr>
                <w:rFonts w:ascii="仿宋" w:eastAsia="仿宋" w:hAnsi="仿宋"/>
                <w:kern w:val="0"/>
              </w:rPr>
            </w:pPr>
            <w:r>
              <w:rPr>
                <w:rFonts w:ascii="仿宋" w:eastAsia="仿宋" w:hAnsi="仿宋" w:cs="仿宋" w:hint="eastAsia"/>
                <w:kern w:val="0"/>
              </w:rPr>
              <w:t>课中：配合授课过程；</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（3）课后：督促选课学校成绩录入。</w:t>
            </w:r>
          </w:p>
        </w:tc>
      </w:tr>
      <w:tr w:rsidR="00D22251" w:rsidTr="00AA6440">
        <w:trPr>
          <w:trHeight w:val="1830"/>
        </w:trPr>
        <w:tc>
          <w:tcPr>
            <w:tcW w:w="709"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7</w:t>
            </w:r>
          </w:p>
        </w:tc>
        <w:tc>
          <w:tcPr>
            <w:tcW w:w="1464"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应急预案</w:t>
            </w:r>
          </w:p>
        </w:tc>
        <w:tc>
          <w:tcPr>
            <w:tcW w:w="7291"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（1）应准备符合内容的见面课视频，防止由于教室未开启、老师未到场等发生的教学事故。</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（2）备用视频要求：</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a.对于新课程，应准备2学时课程扩展内容的讲课视频；</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b.对于运行过的课程，可准备之前见面课视频。</w:t>
            </w:r>
          </w:p>
        </w:tc>
      </w:tr>
    </w:tbl>
    <w:p w:rsidR="00D22251" w:rsidRDefault="00D22251" w:rsidP="00D22251">
      <w:pPr>
        <w:rPr>
          <w:rFonts w:ascii="仿宋_GB2312" w:eastAsia="仿宋_GB2312" w:hAnsi="等线 Light"/>
          <w:bCs/>
          <w:sz w:val="28"/>
          <w:szCs w:val="28"/>
        </w:rPr>
      </w:pPr>
    </w:p>
    <w:p w:rsidR="00D22251" w:rsidRDefault="00D22251" w:rsidP="00D22251">
      <w:pPr>
        <w:rPr>
          <w:rFonts w:ascii="仿宋" w:eastAsia="仿宋" w:hAnsi="仿宋" w:cs="仿宋"/>
          <w:kern w:val="0"/>
          <w:sz w:val="28"/>
          <w:szCs w:val="28"/>
        </w:rPr>
      </w:pPr>
      <w:r>
        <w:rPr>
          <w:rFonts w:ascii="仿宋_GB2312" w:eastAsia="仿宋_GB2312" w:hint="eastAsia"/>
          <w:b/>
          <w:sz w:val="28"/>
          <w:szCs w:val="28"/>
        </w:rPr>
        <w:t>（三）</w:t>
      </w:r>
      <w:r>
        <w:rPr>
          <w:rFonts w:ascii="仿宋" w:eastAsia="仿宋" w:hAnsi="仿宋" w:cs="仿宋" w:hint="eastAsia"/>
          <w:kern w:val="0"/>
          <w:sz w:val="28"/>
          <w:szCs w:val="28"/>
        </w:rPr>
        <w:t>课程考核标准设计</w:t>
      </w:r>
    </w:p>
    <w:p w:rsidR="00D22251" w:rsidRDefault="00D22251" w:rsidP="00D22251">
      <w:pPr>
        <w:rPr>
          <w:rFonts w:ascii="仿宋_GB2312" w:eastAsia="仿宋_GB2312" w:hAnsi="等线 Light"/>
          <w:bCs/>
          <w:sz w:val="28"/>
          <w:szCs w:val="28"/>
        </w:rPr>
      </w:pPr>
      <w:r>
        <w:rPr>
          <w:rFonts w:ascii="仿宋_GB2312" w:eastAsia="仿宋_GB2312" w:hAnsi="等线 Light"/>
          <w:bCs/>
          <w:sz w:val="28"/>
          <w:szCs w:val="28"/>
        </w:rPr>
        <w:t>目标：</w:t>
      </w:r>
      <w:r>
        <w:rPr>
          <w:rFonts w:ascii="仿宋_GB2312" w:eastAsia="仿宋_GB2312" w:hAnsi="等线 Light" w:hint="eastAsia"/>
          <w:bCs/>
          <w:sz w:val="28"/>
          <w:szCs w:val="28"/>
        </w:rPr>
        <w:t>学习从结果性考核转向过程性考核</w:t>
      </w:r>
      <w:r>
        <w:rPr>
          <w:rFonts w:ascii="仿宋_GB2312" w:eastAsia="仿宋_GB2312" w:hAnsi="等线 Light"/>
          <w:bCs/>
          <w:sz w:val="28"/>
          <w:szCs w:val="28"/>
        </w:rPr>
        <w:t>。</w:t>
      </w:r>
    </w:p>
    <w:p w:rsidR="00D22251" w:rsidRDefault="00D22251" w:rsidP="00D22251">
      <w:pPr>
        <w:rPr>
          <w:rFonts w:ascii="仿宋_GB2312" w:eastAsia="仿宋_GB2312"/>
          <w:b/>
          <w:sz w:val="28"/>
          <w:szCs w:val="28"/>
        </w:rPr>
      </w:pPr>
      <w:r>
        <w:rPr>
          <w:rFonts w:ascii="仿宋_GB2312" w:eastAsia="仿宋_GB2312" w:hAnsi="等线 Light"/>
          <w:bCs/>
          <w:sz w:val="28"/>
          <w:szCs w:val="28"/>
        </w:rPr>
        <w:t>内容：课程考核方式</w:t>
      </w:r>
    </w:p>
    <w:tbl>
      <w:tblPr>
        <w:tblpPr w:leftFromText="180" w:rightFromText="180" w:vertAnchor="text" w:horzAnchor="page" w:tblpX="1564" w:tblpY="20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3"/>
        <w:gridCol w:w="996"/>
        <w:gridCol w:w="7755"/>
      </w:tblGrid>
      <w:tr w:rsidR="00D22251" w:rsidTr="00AA6440">
        <w:trPr>
          <w:trHeight w:val="411"/>
        </w:trPr>
        <w:tc>
          <w:tcPr>
            <w:tcW w:w="713"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序号</w:t>
            </w:r>
          </w:p>
        </w:tc>
        <w:tc>
          <w:tcPr>
            <w:tcW w:w="996"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项目</w:t>
            </w:r>
          </w:p>
        </w:tc>
        <w:tc>
          <w:tcPr>
            <w:tcW w:w="7755"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建设上线</w:t>
            </w:r>
            <w:r>
              <w:rPr>
                <w:rFonts w:ascii="仿宋" w:eastAsia="仿宋" w:hAnsi="仿宋" w:cs="仿宋"/>
                <w:kern w:val="0"/>
              </w:rPr>
              <w:t>标准</w:t>
            </w:r>
          </w:p>
        </w:tc>
      </w:tr>
      <w:tr w:rsidR="00D22251" w:rsidTr="00AA6440">
        <w:trPr>
          <w:trHeight w:val="3544"/>
        </w:trPr>
        <w:tc>
          <w:tcPr>
            <w:tcW w:w="713"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w:t>
            </w:r>
          </w:p>
        </w:tc>
        <w:tc>
          <w:tcPr>
            <w:tcW w:w="996"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成绩组成构成</w:t>
            </w:r>
          </w:p>
        </w:tc>
        <w:tc>
          <w:tcPr>
            <w:tcW w:w="7755"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（1）成绩小项：在线学习成绩、见面课成绩和期末考试成绩组成。每小项成绩占比不能超过50%。</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（2）论坛讨论成绩：</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a.如果设置论坛讨论成绩，可选择计入100分内，即论坛讨论是必修的，</w:t>
            </w:r>
            <w:r>
              <w:rPr>
                <w:rFonts w:ascii="仿宋" w:eastAsia="仿宋" w:hAnsi="仿宋" w:cs="仿宋" w:hint="eastAsia"/>
                <w:b/>
                <w:kern w:val="0"/>
              </w:rPr>
              <w:t>论坛讨论成绩应不超过10分；</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课程成绩100%=在线学习成绩占比+见面课成绩占比+期末考试成绩占比+论坛讨论成绩占比；</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b.如论坛讨论成绩不计入100分内，则论坛讨论不是必修的，算加分项；</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课程成绩100%=在线学习成绩占比+见面课成绩占比+期末考试成绩占比</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（3）学生总成绩不超过100分。</w:t>
            </w:r>
          </w:p>
        </w:tc>
      </w:tr>
      <w:tr w:rsidR="00D22251" w:rsidTr="00AA6440">
        <w:trPr>
          <w:trHeight w:val="758"/>
        </w:trPr>
        <w:tc>
          <w:tcPr>
            <w:tcW w:w="713"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2</w:t>
            </w:r>
          </w:p>
        </w:tc>
        <w:tc>
          <w:tcPr>
            <w:tcW w:w="996"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在线学习成绩</w:t>
            </w:r>
          </w:p>
        </w:tc>
        <w:tc>
          <w:tcPr>
            <w:tcW w:w="7755"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根据课程总学习进度和章测试成绩决定。</w:t>
            </w:r>
          </w:p>
        </w:tc>
      </w:tr>
      <w:tr w:rsidR="00D22251" w:rsidTr="00AA6440">
        <w:trPr>
          <w:trHeight w:val="758"/>
        </w:trPr>
        <w:tc>
          <w:tcPr>
            <w:tcW w:w="713"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lastRenderedPageBreak/>
              <w:t>3</w:t>
            </w:r>
          </w:p>
        </w:tc>
        <w:tc>
          <w:tcPr>
            <w:tcW w:w="996"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见面课成绩</w:t>
            </w:r>
          </w:p>
        </w:tc>
        <w:tc>
          <w:tcPr>
            <w:tcW w:w="7755"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（1）仅混合式课程包括此项得分。</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（2）依据出勤分和现场表现分决定，每次见面课起分点由开课老师设置。</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（3）如果是直播课：</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 xml:space="preserve">a.在教室上课计出勤分，现场表现如果现场互动积极加分； </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b.在网上看直播超过80%时长算出勤，线上问问题可酌情加现场表现分；</w:t>
            </w:r>
          </w:p>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c.请假并看回放计出勤分，不计现场表现分；</w:t>
            </w:r>
            <w:r>
              <w:rPr>
                <w:rFonts w:ascii="仿宋" w:eastAsia="仿宋" w:hAnsi="仿宋" w:hint="eastAsia"/>
                <w:kern w:val="0"/>
              </w:rPr>
              <w:br/>
              <w:t>d.</w:t>
            </w:r>
            <w:r>
              <w:rPr>
                <w:rFonts w:ascii="仿宋" w:eastAsia="仿宋" w:hAnsi="仿宋" w:cs="仿宋" w:hint="eastAsia"/>
                <w:kern w:val="0"/>
              </w:rPr>
              <w:t>直接看回放是否算出勤由老师决定，但不计现场表现分。</w:t>
            </w:r>
          </w:p>
        </w:tc>
      </w:tr>
      <w:tr w:rsidR="00D22251" w:rsidTr="00AA6440">
        <w:trPr>
          <w:trHeight w:val="758"/>
        </w:trPr>
        <w:tc>
          <w:tcPr>
            <w:tcW w:w="713"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4</w:t>
            </w:r>
          </w:p>
        </w:tc>
        <w:tc>
          <w:tcPr>
            <w:tcW w:w="996"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center"/>
              <w:rPr>
                <w:rFonts w:ascii="仿宋" w:eastAsia="仿宋" w:hAnsi="仿宋"/>
                <w:kern w:val="0"/>
              </w:rPr>
            </w:pPr>
            <w:r>
              <w:rPr>
                <w:rFonts w:ascii="仿宋" w:eastAsia="仿宋" w:hAnsi="仿宋" w:cs="仿宋" w:hint="eastAsia"/>
                <w:kern w:val="0"/>
              </w:rPr>
              <w:t>期末考核成绩</w:t>
            </w:r>
          </w:p>
        </w:tc>
        <w:tc>
          <w:tcPr>
            <w:tcW w:w="7755" w:type="dxa"/>
            <w:tcBorders>
              <w:top w:val="single" w:sz="4" w:space="0" w:color="auto"/>
              <w:left w:val="single" w:sz="4" w:space="0" w:color="auto"/>
              <w:bottom w:val="single" w:sz="4" w:space="0" w:color="auto"/>
              <w:right w:val="single" w:sz="4" w:space="0" w:color="auto"/>
            </w:tcBorders>
            <w:vAlign w:val="center"/>
          </w:tcPr>
          <w:p w:rsidR="00D22251" w:rsidRDefault="00D22251" w:rsidP="00AA6440">
            <w:pPr>
              <w:widowControl/>
              <w:spacing w:line="240" w:lineRule="atLeast"/>
              <w:jc w:val="left"/>
              <w:rPr>
                <w:rFonts w:ascii="仿宋" w:eastAsia="仿宋" w:hAnsi="仿宋"/>
                <w:kern w:val="0"/>
              </w:rPr>
            </w:pPr>
            <w:r>
              <w:rPr>
                <w:rFonts w:ascii="仿宋" w:eastAsia="仿宋" w:hAnsi="仿宋" w:cs="仿宋" w:hint="eastAsia"/>
                <w:kern w:val="0"/>
              </w:rPr>
              <w:t>按照课程要求的考试方式进行考试。</w:t>
            </w:r>
          </w:p>
        </w:tc>
      </w:tr>
    </w:tbl>
    <w:p w:rsidR="00D22251" w:rsidRDefault="00D22251" w:rsidP="00D22251">
      <w:pPr>
        <w:rPr>
          <w:rFonts w:ascii="仿宋_GB2312" w:eastAsia="仿宋_GB2312"/>
          <w:sz w:val="28"/>
          <w:szCs w:val="28"/>
        </w:rPr>
      </w:pPr>
    </w:p>
    <w:p w:rsidR="00D22251" w:rsidRDefault="00D22251" w:rsidP="00D22251">
      <w:pPr>
        <w:rPr>
          <w:rFonts w:ascii="仿宋_GB2312" w:eastAsia="仿宋_GB2312"/>
          <w:sz w:val="28"/>
          <w:szCs w:val="28"/>
        </w:rPr>
      </w:pPr>
      <w:r>
        <w:rPr>
          <w:rFonts w:ascii="仿宋_GB2312" w:eastAsia="仿宋_GB2312" w:hint="eastAsia"/>
          <w:sz w:val="28"/>
          <w:szCs w:val="28"/>
        </w:rPr>
        <w:t>（四）课程推广</w:t>
      </w:r>
    </w:p>
    <w:p w:rsidR="00D22251" w:rsidRDefault="00D22251" w:rsidP="00D22251">
      <w:pPr>
        <w:rPr>
          <w:rFonts w:ascii="仿宋_GB2312" w:eastAsia="仿宋_GB2312"/>
          <w:sz w:val="28"/>
          <w:szCs w:val="28"/>
        </w:rPr>
      </w:pPr>
      <w:r>
        <w:rPr>
          <w:rFonts w:ascii="仿宋_GB2312" w:eastAsia="仿宋_GB2312"/>
          <w:sz w:val="28"/>
          <w:szCs w:val="28"/>
        </w:rPr>
        <w:t>目标：</w:t>
      </w:r>
      <w:r>
        <w:rPr>
          <w:rFonts w:ascii="仿宋_GB2312" w:eastAsia="仿宋_GB2312" w:hint="eastAsia"/>
          <w:sz w:val="28"/>
          <w:szCs w:val="28"/>
        </w:rPr>
        <w:t>让选课学校的教师与学生了解课程的基本信息。</w:t>
      </w:r>
    </w:p>
    <w:p w:rsidR="00D22251" w:rsidRDefault="00D22251" w:rsidP="00D22251">
      <w:pPr>
        <w:rPr>
          <w:rFonts w:ascii="仿宋_GB2312" w:eastAsia="仿宋_GB2312"/>
          <w:sz w:val="28"/>
          <w:szCs w:val="28"/>
        </w:rPr>
      </w:pPr>
      <w:r>
        <w:rPr>
          <w:rFonts w:ascii="仿宋_GB2312" w:eastAsia="仿宋_GB2312"/>
          <w:sz w:val="28"/>
          <w:szCs w:val="28"/>
        </w:rPr>
        <w:t>内容：课程</w:t>
      </w:r>
      <w:r>
        <w:rPr>
          <w:rFonts w:ascii="仿宋_GB2312" w:eastAsia="仿宋_GB2312" w:hint="eastAsia"/>
          <w:sz w:val="28"/>
          <w:szCs w:val="28"/>
        </w:rPr>
        <w:t xml:space="preserve">选课推广           </w:t>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47"/>
        <w:gridCol w:w="1035"/>
        <w:gridCol w:w="6590"/>
      </w:tblGrid>
      <w:tr w:rsidR="00D22251" w:rsidTr="00AA6440">
        <w:trPr>
          <w:trHeight w:val="408"/>
        </w:trPr>
        <w:tc>
          <w:tcPr>
            <w:tcW w:w="1747"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序号</w:t>
            </w:r>
          </w:p>
        </w:tc>
        <w:tc>
          <w:tcPr>
            <w:tcW w:w="103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项目</w:t>
            </w:r>
          </w:p>
        </w:tc>
        <w:tc>
          <w:tcPr>
            <w:tcW w:w="659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建设上线</w:t>
            </w:r>
            <w:r>
              <w:rPr>
                <w:rFonts w:ascii="仿宋" w:eastAsia="仿宋" w:hAnsi="仿宋" w:cs="仿宋"/>
                <w:kern w:val="0"/>
              </w:rPr>
              <w:t>标准</w:t>
            </w:r>
          </w:p>
        </w:tc>
      </w:tr>
      <w:tr w:rsidR="00D22251" w:rsidTr="00AA6440">
        <w:trPr>
          <w:trHeight w:val="834"/>
        </w:trPr>
        <w:tc>
          <w:tcPr>
            <w:tcW w:w="1747"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w:t>
            </w:r>
          </w:p>
        </w:tc>
        <w:tc>
          <w:tcPr>
            <w:tcW w:w="103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课程</w:t>
            </w:r>
          </w:p>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片花</w:t>
            </w:r>
          </w:p>
        </w:tc>
        <w:tc>
          <w:tcPr>
            <w:tcW w:w="6590" w:type="dxa"/>
          </w:tcPr>
          <w:p w:rsidR="00D22251" w:rsidRDefault="00D22251" w:rsidP="00D22251">
            <w:pPr>
              <w:widowControl/>
              <w:numPr>
                <w:ilvl w:val="0"/>
                <w:numId w:val="4"/>
              </w:numPr>
              <w:spacing w:line="240" w:lineRule="atLeast"/>
              <w:jc w:val="left"/>
              <w:rPr>
                <w:rFonts w:ascii="仿宋" w:eastAsia="仿宋" w:hAnsi="仿宋" w:cs="仿宋"/>
                <w:kern w:val="0"/>
              </w:rPr>
            </w:pPr>
            <w:r>
              <w:rPr>
                <w:rFonts w:ascii="仿宋" w:eastAsia="仿宋" w:hAnsi="仿宋" w:cs="仿宋" w:hint="eastAsia"/>
                <w:kern w:val="0"/>
              </w:rPr>
              <w:t xml:space="preserve">课程特色的精彩片花或宣传片，原则上3分钟以内； </w:t>
            </w:r>
          </w:p>
          <w:p w:rsidR="00D22251" w:rsidRDefault="00D22251" w:rsidP="00D22251">
            <w:pPr>
              <w:widowControl/>
              <w:numPr>
                <w:ilvl w:val="0"/>
                <w:numId w:val="4"/>
              </w:numPr>
              <w:spacing w:line="240" w:lineRule="atLeast"/>
              <w:jc w:val="left"/>
              <w:rPr>
                <w:rFonts w:ascii="仿宋" w:eastAsia="仿宋" w:hAnsi="仿宋" w:cs="仿宋"/>
                <w:kern w:val="0"/>
              </w:rPr>
            </w:pPr>
            <w:r>
              <w:rPr>
                <w:rFonts w:ascii="仿宋" w:eastAsia="仿宋" w:hAnsi="仿宋" w:cs="仿宋" w:hint="eastAsia"/>
                <w:kern w:val="0"/>
              </w:rPr>
              <w:t>应包含的元素：教学目标、内容简介、团队介绍、学习方法、考核方式、入门知识要求等。</w:t>
            </w:r>
          </w:p>
        </w:tc>
      </w:tr>
      <w:tr w:rsidR="00D22251" w:rsidTr="00AA6440">
        <w:trPr>
          <w:trHeight w:val="758"/>
        </w:trPr>
        <w:tc>
          <w:tcPr>
            <w:tcW w:w="1747" w:type="dxa"/>
            <w:vAlign w:val="center"/>
          </w:tcPr>
          <w:p w:rsidR="00D22251" w:rsidRDefault="00D22251" w:rsidP="00AA6440">
            <w:pPr>
              <w:widowControl/>
              <w:spacing w:line="240" w:lineRule="atLeast"/>
              <w:jc w:val="center"/>
              <w:rPr>
                <w:rFonts w:ascii="仿宋" w:eastAsia="仿宋" w:hAnsi="仿宋" w:cs="仿宋"/>
                <w:kern w:val="0"/>
              </w:rPr>
            </w:pPr>
          </w:p>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2</w:t>
            </w:r>
          </w:p>
        </w:tc>
        <w:tc>
          <w:tcPr>
            <w:tcW w:w="103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课程</w:t>
            </w:r>
          </w:p>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网站</w:t>
            </w:r>
          </w:p>
        </w:tc>
        <w:tc>
          <w:tcPr>
            <w:tcW w:w="6590"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应包含的内容有：教师信息、课程介绍、教学计划、最新招生计划、教学评价、课程开放资源等。</w:t>
            </w:r>
          </w:p>
        </w:tc>
      </w:tr>
    </w:tbl>
    <w:p w:rsidR="00D22251" w:rsidRDefault="00D22251" w:rsidP="00D22251">
      <w:pPr>
        <w:pStyle w:val="1"/>
        <w:spacing w:before="156" w:after="156"/>
        <w:rPr>
          <w:rFonts w:ascii="仿宋_GB2312" w:eastAsia="仿宋_GB2312"/>
          <w:sz w:val="28"/>
          <w:szCs w:val="28"/>
        </w:rPr>
      </w:pPr>
      <w:r>
        <w:rPr>
          <w:rFonts w:ascii="仿宋_GB2312" w:eastAsia="仿宋_GB2312" w:hint="eastAsia"/>
          <w:sz w:val="28"/>
          <w:szCs w:val="28"/>
        </w:rPr>
        <w:t>四、教学视频录制要求</w:t>
      </w:r>
    </w:p>
    <w:tbl>
      <w:tblPr>
        <w:tblW w:w="0" w:type="auto"/>
        <w:tblInd w:w="-29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000" w:firstRow="0" w:lastRow="0" w:firstColumn="0" w:lastColumn="0" w:noHBand="0" w:noVBand="0"/>
      </w:tblPr>
      <w:tblGrid>
        <w:gridCol w:w="1747"/>
        <w:gridCol w:w="1035"/>
        <w:gridCol w:w="6590"/>
      </w:tblGrid>
      <w:tr w:rsidR="00D22251" w:rsidTr="00AA6440">
        <w:trPr>
          <w:trHeight w:val="408"/>
        </w:trPr>
        <w:tc>
          <w:tcPr>
            <w:tcW w:w="1747"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序号</w:t>
            </w:r>
          </w:p>
        </w:tc>
        <w:tc>
          <w:tcPr>
            <w:tcW w:w="103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kern w:val="0"/>
              </w:rPr>
              <w:t>项目</w:t>
            </w:r>
          </w:p>
        </w:tc>
        <w:tc>
          <w:tcPr>
            <w:tcW w:w="6590"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建设上线</w:t>
            </w:r>
            <w:r>
              <w:rPr>
                <w:rFonts w:ascii="仿宋" w:eastAsia="仿宋" w:hAnsi="仿宋" w:cs="仿宋"/>
                <w:kern w:val="0"/>
              </w:rPr>
              <w:t>标准</w:t>
            </w:r>
          </w:p>
        </w:tc>
      </w:tr>
      <w:tr w:rsidR="00D22251" w:rsidTr="00AA6440">
        <w:trPr>
          <w:trHeight w:val="834"/>
        </w:trPr>
        <w:tc>
          <w:tcPr>
            <w:tcW w:w="1747"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1</w:t>
            </w:r>
          </w:p>
        </w:tc>
        <w:tc>
          <w:tcPr>
            <w:tcW w:w="103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视频画面</w:t>
            </w:r>
          </w:p>
        </w:tc>
        <w:tc>
          <w:tcPr>
            <w:tcW w:w="6590"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（1）课程以知识点为中心划分为最小单元，每小节时长一般不超过15分钟。在视频的后期制作中，应编辑删除与教学无关的内容。</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 xml:space="preserve">（2）屏幕图像的构图合理，画面主体突出。人像及肢体动作以及配合讲授选用的板书、画板、教具实物、模型和实验设备等均不能超出镜头所及范围。 </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 xml:space="preserve">（3）演播室使用的背景采用彩色喷绘或电脑虚拟、实景等背景。背景的颜色、图案不易过多，应保持静态，画面应简洁、明快，有利于营造课堂气氛。 </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 xml:space="preserve">（4）摄像镜头应保持与主讲教师目光平视的角度。主讲教师不应较长时间仰视或俯视。 </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 xml:space="preserve">（5）使用资料、图片、外景实拍、实验和表演等形象化教学手段，应符合教学内容要求，与讲授内容联系紧密，手段选用恰当。 </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（6）选用影视作品或自拍素材，应注明素材来源。影视作品或自拍素材中涉及人物访谈内容时，除应加注人物介绍外，还应采用滚动式同声字幕。</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lastRenderedPageBreak/>
              <w:t xml:space="preserve">（7）选用的资料、图片等素材画面应清楚，对于历史资料、图片应进行再加工。选用的资料、图片等素材应注明素材来源及原始信息（如字画的作品、生卒年月，影视片断的作品名称、创作年代等信息）。 </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（8）动画的设计与使用，要与课程内容相贴切，能够发挥良好的教学效果；动画须流畅、合理、图像清晰，具有较强的可视性。</w:t>
            </w:r>
          </w:p>
        </w:tc>
      </w:tr>
      <w:tr w:rsidR="00D22251" w:rsidTr="00AA6440">
        <w:trPr>
          <w:trHeight w:val="834"/>
        </w:trPr>
        <w:tc>
          <w:tcPr>
            <w:tcW w:w="1747"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lastRenderedPageBreak/>
              <w:t>2</w:t>
            </w:r>
          </w:p>
        </w:tc>
        <w:tc>
          <w:tcPr>
            <w:tcW w:w="1035" w:type="dxa"/>
            <w:vAlign w:val="center"/>
          </w:tcPr>
          <w:p w:rsidR="00D22251" w:rsidRDefault="00D22251" w:rsidP="00AA6440">
            <w:pPr>
              <w:widowControl/>
              <w:spacing w:line="240" w:lineRule="atLeast"/>
              <w:jc w:val="center"/>
              <w:rPr>
                <w:rFonts w:ascii="仿宋" w:eastAsia="仿宋" w:hAnsi="仿宋" w:cs="仿宋"/>
                <w:kern w:val="0"/>
              </w:rPr>
            </w:pPr>
            <w:r>
              <w:rPr>
                <w:rFonts w:ascii="仿宋" w:eastAsia="仿宋" w:hAnsi="仿宋" w:cs="仿宋" w:hint="eastAsia"/>
                <w:kern w:val="0"/>
              </w:rPr>
              <w:t>视频技术要求</w:t>
            </w:r>
          </w:p>
        </w:tc>
        <w:tc>
          <w:tcPr>
            <w:tcW w:w="6590" w:type="dxa"/>
          </w:tcPr>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（1）录制场地应尽可能选择专业录影棚或者与课程主题相关的场地。录制现场需要光线充足、环境安静、整洁，避免在镜头中出现有广告嫌疑或与课程无关的标识等内容。</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（2）录制方式及设备</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a.拍摄方式：根据课程内容，采用多机位（1-3机位）拍摄，机位设置应满足完整记录课堂全部教学活动的要求。</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b.录像设备：摄像机要求尽可能采用不低于1920×1080分辨率的专业级数字设备，或者在光线充足的情况下不低于1280×720分辨率的普通设备。</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c.录音设备：使用专业级录音设备包括但不仅限于小蜜蜂、定向录音话筒、吊MIC等以保证整体录音质量。</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（3）视频压缩格式及技术参数</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视频压缩采用H.264/AVC (MPEG-4 Part10)编码、使用二次编码、不包含字幕的MP4格式；视频拍摄时用1920×1080的分辨率以及16:9的比例拍摄，成片输出1920×1080以及1280×720两种分辨率；1280×720动态码流的最高码率不高于4M，最低码率不得低于1.5M。</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（4）音频压缩格式及技术参数</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音频压缩采用AAC(MPEG4 Part3)格式；采样率48KHz；音频码流率128Kbps (恒定)；必须是双声道，必须做混音处理。</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（5）视频采用MP4封装。</w:t>
            </w:r>
          </w:p>
          <w:p w:rsidR="00D22251" w:rsidRDefault="00D22251" w:rsidP="00AA6440">
            <w:pPr>
              <w:widowControl/>
              <w:spacing w:line="240" w:lineRule="atLeast"/>
              <w:jc w:val="left"/>
              <w:rPr>
                <w:rFonts w:ascii="仿宋" w:eastAsia="仿宋" w:hAnsi="仿宋" w:cs="仿宋"/>
                <w:kern w:val="0"/>
              </w:rPr>
            </w:pPr>
            <w:r>
              <w:rPr>
                <w:rFonts w:ascii="仿宋" w:eastAsia="仿宋" w:hAnsi="仿宋" w:cs="仿宋" w:hint="eastAsia"/>
                <w:kern w:val="0"/>
              </w:rPr>
              <w:t>（6）外挂唱词文件为独立的SRT格式的唱词文件。</w:t>
            </w:r>
          </w:p>
        </w:tc>
      </w:tr>
    </w:tbl>
    <w:p w:rsidR="00D22251" w:rsidRDefault="00D22251" w:rsidP="00D22251">
      <w:pPr>
        <w:ind w:firstLineChars="200" w:firstLine="420"/>
      </w:pPr>
    </w:p>
    <w:p w:rsidR="00D22251" w:rsidRDefault="00D22251" w:rsidP="00D22251">
      <w:pPr>
        <w:widowControl/>
        <w:ind w:firstLineChars="200" w:firstLine="640"/>
        <w:jc w:val="left"/>
        <w:rPr>
          <w:rFonts w:hint="eastAsia"/>
          <w:sz w:val="32"/>
          <w:szCs w:val="32"/>
        </w:rPr>
      </w:pPr>
    </w:p>
    <w:p w:rsidR="00D22251" w:rsidRDefault="00D22251" w:rsidP="00D22251">
      <w:pPr>
        <w:widowControl/>
        <w:ind w:firstLineChars="200" w:firstLine="420"/>
        <w:jc w:val="left"/>
      </w:pPr>
    </w:p>
    <w:p w:rsidR="00D22251" w:rsidRDefault="00D22251" w:rsidP="00D22251"/>
    <w:p w:rsidR="00D22251" w:rsidRDefault="00D22251" w:rsidP="00D22251">
      <w:pPr>
        <w:widowControl/>
        <w:spacing w:line="560" w:lineRule="exact"/>
        <w:ind w:firstLine="640"/>
        <w:jc w:val="left"/>
        <w:rPr>
          <w:rFonts w:eastAsia="仿宋_GB2312" w:hint="eastAsia"/>
          <w:sz w:val="32"/>
          <w:szCs w:val="32"/>
        </w:rPr>
      </w:pPr>
    </w:p>
    <w:p w:rsidR="00D22251" w:rsidRDefault="00D22251" w:rsidP="00D22251">
      <w:pPr>
        <w:widowControl/>
        <w:spacing w:line="560" w:lineRule="exact"/>
        <w:jc w:val="left"/>
        <w:rPr>
          <w:rFonts w:eastAsia="仿宋_GB2312" w:hint="eastAsia"/>
          <w:sz w:val="32"/>
          <w:szCs w:val="32"/>
        </w:rPr>
      </w:pPr>
    </w:p>
    <w:p w:rsidR="00D22251" w:rsidRDefault="00D22251" w:rsidP="00D22251">
      <w:pPr>
        <w:widowControl/>
        <w:spacing w:line="560" w:lineRule="exact"/>
        <w:jc w:val="left"/>
        <w:rPr>
          <w:rFonts w:eastAsia="仿宋_GB2312" w:hint="eastAsia"/>
          <w:sz w:val="32"/>
          <w:szCs w:val="32"/>
        </w:rPr>
      </w:pPr>
    </w:p>
    <w:p w:rsidR="00D22251" w:rsidRDefault="00D22251" w:rsidP="00D22251">
      <w:pPr>
        <w:widowControl/>
        <w:spacing w:line="560" w:lineRule="exact"/>
        <w:jc w:val="left"/>
        <w:rPr>
          <w:rFonts w:eastAsia="仿宋_GB2312" w:hint="eastAsia"/>
          <w:sz w:val="32"/>
          <w:szCs w:val="32"/>
        </w:rPr>
      </w:pPr>
    </w:p>
    <w:p w:rsidR="00D22251" w:rsidRDefault="00D22251" w:rsidP="00D22251">
      <w:pPr>
        <w:widowControl/>
        <w:spacing w:line="560" w:lineRule="exact"/>
        <w:jc w:val="left"/>
        <w:rPr>
          <w:rFonts w:eastAsia="仿宋_GB2312" w:hint="eastAsia"/>
          <w:sz w:val="32"/>
          <w:szCs w:val="32"/>
        </w:rPr>
      </w:pPr>
    </w:p>
    <w:p w:rsidR="00D22251" w:rsidRDefault="00D22251" w:rsidP="00D22251">
      <w:pPr>
        <w:widowControl/>
        <w:spacing w:line="560" w:lineRule="exact"/>
        <w:jc w:val="left"/>
        <w:rPr>
          <w:rFonts w:eastAsia="仿宋_GB2312" w:hint="eastAsia"/>
          <w:sz w:val="32"/>
          <w:szCs w:val="32"/>
        </w:rPr>
      </w:pPr>
    </w:p>
    <w:p w:rsidR="00D22251" w:rsidRDefault="00D22251" w:rsidP="00D22251"/>
    <w:p w:rsidR="00E549AA" w:rsidRPr="00D22251" w:rsidRDefault="00D22251"/>
    <w:sectPr w:rsidR="00E549AA" w:rsidRPr="00D22251">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DengXian">
    <w:altName w:val="等线"/>
    <w:panose1 w:val="02010600030101010101"/>
    <w:charset w:val="86"/>
    <w:family w:val="auto"/>
    <w:pitch w:val="variable"/>
    <w:sig w:usb0="A00002BF" w:usb1="38CF7CFA" w:usb2="00000016" w:usb3="00000000" w:csb0="0006000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方正小标宋简体">
    <w:panose1 w:val="02010601030101010101"/>
    <w:charset w:val="86"/>
    <w:family w:val="auto"/>
    <w:pitch w:val="variable"/>
    <w:sig w:usb0="00000001" w:usb1="080E0000" w:usb2="00000010" w:usb3="00000000" w:csb0="00040001" w:csb1="00000000"/>
  </w:font>
  <w:font w:name="FZXiaoBiaoSong-B05S">
    <w:altName w:val="微软雅黑"/>
    <w:panose1 w:val="02010601030101010101"/>
    <w:charset w:val="86"/>
    <w:family w:val="auto"/>
    <w:pitch w:val="variable"/>
    <w:sig w:usb0="00000001" w:usb1="080E0000" w:usb2="00000010" w:usb3="00000000" w:csb0="00040001" w:csb1="00000000"/>
  </w:font>
  <w:font w:name="仿宋_GB2312">
    <w:altName w:val="仿宋"/>
    <w:panose1 w:val="02010609030101010101"/>
    <w:charset w:val="86"/>
    <w:family w:val="modern"/>
    <w:pitch w:val="fixed"/>
    <w:sig w:usb0="00000001"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AD8BDF5E"/>
    <w:multiLevelType w:val="singleLevel"/>
    <w:tmpl w:val="AD8BDF5E"/>
    <w:lvl w:ilvl="0">
      <w:start w:val="1"/>
      <w:numFmt w:val="decimal"/>
      <w:suff w:val="nothing"/>
      <w:lvlText w:val="（%1）"/>
      <w:lvlJc w:val="left"/>
    </w:lvl>
  </w:abstractNum>
  <w:abstractNum w:abstractNumId="1" w15:restartNumberingAfterBreak="0">
    <w:nsid w:val="0F4F933F"/>
    <w:multiLevelType w:val="singleLevel"/>
    <w:tmpl w:val="0F4F933F"/>
    <w:lvl w:ilvl="0">
      <w:start w:val="1"/>
      <w:numFmt w:val="decimal"/>
      <w:suff w:val="nothing"/>
      <w:lvlText w:val="（%1）"/>
      <w:lvlJc w:val="left"/>
    </w:lvl>
  </w:abstractNum>
  <w:abstractNum w:abstractNumId="2" w15:restartNumberingAfterBreak="0">
    <w:nsid w:val="5BCE788F"/>
    <w:multiLevelType w:val="singleLevel"/>
    <w:tmpl w:val="5BCE788F"/>
    <w:lvl w:ilvl="0">
      <w:start w:val="1"/>
      <w:numFmt w:val="decimal"/>
      <w:suff w:val="nothing"/>
      <w:lvlText w:val="（%1）"/>
      <w:lvlJc w:val="left"/>
    </w:lvl>
  </w:abstractNum>
  <w:abstractNum w:abstractNumId="3" w15:restartNumberingAfterBreak="0">
    <w:nsid w:val="5BCE8DB9"/>
    <w:multiLevelType w:val="singleLevel"/>
    <w:tmpl w:val="5BCE8DB9"/>
    <w:lvl w:ilvl="0">
      <w:start w:val="1"/>
      <w:numFmt w:val="decimal"/>
      <w:suff w:val="nothing"/>
      <w:lvlText w:val="（%1）"/>
      <w:lvlJc w:val="left"/>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2251"/>
    <w:rsid w:val="001311AB"/>
    <w:rsid w:val="00180A84"/>
    <w:rsid w:val="00D22251"/>
    <w:rsid w:val="00E0459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349A5689-24D6-A54E-A194-182DCA11AD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D22251"/>
    <w:pPr>
      <w:widowControl w:val="0"/>
      <w:jc w:val="both"/>
    </w:pPr>
    <w:rPr>
      <w:rFonts w:ascii="Calibri" w:eastAsia="宋体" w:hAnsi="Calibri" w:cs="Times New Roman"/>
    </w:rPr>
  </w:style>
  <w:style w:type="paragraph" w:styleId="1">
    <w:name w:val="heading 1"/>
    <w:basedOn w:val="a"/>
    <w:next w:val="a"/>
    <w:link w:val="10"/>
    <w:qFormat/>
    <w:rsid w:val="00E04591"/>
    <w:pPr>
      <w:keepNext/>
      <w:keepLines/>
      <w:spacing w:before="340" w:after="330" w:line="578" w:lineRule="auto"/>
      <w:outlineLvl w:val="0"/>
    </w:pPr>
    <w:rPr>
      <w:b/>
      <w:bCs/>
      <w:kern w:val="44"/>
      <w:sz w:val="44"/>
      <w:szCs w:val="44"/>
    </w:rPr>
  </w:style>
  <w:style w:type="paragraph" w:styleId="2">
    <w:name w:val="heading 2"/>
    <w:basedOn w:val="a"/>
    <w:next w:val="a"/>
    <w:link w:val="20"/>
    <w:qFormat/>
    <w:rsid w:val="00D22251"/>
    <w:pPr>
      <w:keepNext/>
      <w:keepLines/>
      <w:spacing w:before="260" w:after="260" w:line="416" w:lineRule="auto"/>
      <w:outlineLvl w:val="1"/>
    </w:pPr>
    <w:rPr>
      <w:rFonts w:ascii="等线 Light" w:eastAsia="等线 Light" w:hAnsi="等线 Light"/>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1">
    <w:name w:val="1"/>
    <w:basedOn w:val="a"/>
    <w:qFormat/>
    <w:rsid w:val="00E04591"/>
    <w:pPr>
      <w:jc w:val="center"/>
    </w:pPr>
    <w:rPr>
      <w:rFonts w:ascii="方正小标宋简体" w:eastAsia="FZXiaoBiaoSong-B05S" w:hAnsi="方正小标宋简体" w:cs="方正小标宋简体"/>
      <w:sz w:val="44"/>
      <w:szCs w:val="44"/>
    </w:rPr>
  </w:style>
  <w:style w:type="paragraph" w:customStyle="1" w:styleId="12">
    <w:name w:val="样式1"/>
    <w:basedOn w:val="1"/>
    <w:qFormat/>
    <w:rsid w:val="00E04591"/>
    <w:pPr>
      <w:jc w:val="center"/>
    </w:pPr>
    <w:rPr>
      <w:rFonts w:eastAsia="FZXiaoBiaoSong-B05S"/>
      <w:b w:val="0"/>
    </w:rPr>
  </w:style>
  <w:style w:type="character" w:customStyle="1" w:styleId="10">
    <w:name w:val="标题 1 字符"/>
    <w:basedOn w:val="a0"/>
    <w:link w:val="1"/>
    <w:uiPriority w:val="9"/>
    <w:rsid w:val="00E04591"/>
    <w:rPr>
      <w:b/>
      <w:bCs/>
      <w:kern w:val="44"/>
      <w:sz w:val="44"/>
      <w:szCs w:val="44"/>
    </w:rPr>
  </w:style>
  <w:style w:type="character" w:customStyle="1" w:styleId="20">
    <w:name w:val="标题 2 字符"/>
    <w:basedOn w:val="a0"/>
    <w:link w:val="2"/>
    <w:rsid w:val="00D22251"/>
    <w:rPr>
      <w:rFonts w:ascii="等线 Light" w:eastAsia="等线 Light" w:hAnsi="等线 Light" w:cs="Times New Roman"/>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1129</Words>
  <Characters>6439</Characters>
  <Application>Microsoft Office Word</Application>
  <DocSecurity>0</DocSecurity>
  <Lines>53</Lines>
  <Paragraphs>15</Paragraphs>
  <ScaleCrop>false</ScaleCrop>
  <Company/>
  <LinksUpToDate>false</LinksUpToDate>
  <CharactersWithSpaces>7553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罗仪钿</dc:creator>
  <cp:keywords/>
  <dc:description/>
  <cp:lastModifiedBy>罗仪钿</cp:lastModifiedBy>
  <cp:revision>1</cp:revision>
  <dcterms:created xsi:type="dcterms:W3CDTF">2020-11-04T07:22:00Z</dcterms:created>
  <dcterms:modified xsi:type="dcterms:W3CDTF">2020-11-04T07:23:00Z</dcterms:modified>
</cp:coreProperties>
</file>