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AA97A">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14:ligatures w14:val="none"/>
        </w:rPr>
      </w:pPr>
      <w:bookmarkStart w:id="3" w:name="_GoBack"/>
      <w:bookmarkEnd w:id="3"/>
      <w:r>
        <w:rPr>
          <w:rFonts w:hint="eastAsia" w:ascii="仿宋" w:hAnsi="仿宋" w:eastAsia="仿宋" w:cs="仿宋"/>
          <w:b/>
          <w:bCs/>
          <w:sz w:val="32"/>
          <w:szCs w:val="32"/>
          <w14:ligatures w14:val="none"/>
        </w:rPr>
        <w:t>各单位“十五五”规划框架参考体例</w:t>
      </w:r>
    </w:p>
    <w:p w14:paraId="45720916">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14:ligatures w14:val="none"/>
        </w:rPr>
      </w:pPr>
    </w:p>
    <w:p w14:paraId="77C46E0E">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《广州华立学院（单位名称）“十五五”发展规划》</w:t>
      </w:r>
    </w:p>
    <w:p w14:paraId="1BA6AE16">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提示：（一）整个文本采用word文档编辑，A4型纸张打印。（二）字体字号及行距要求：一级标题——二号，宋体加粗，居中，28磅行距；二级标题——三号，黑体，28磅行间距，段前、段后间距分别0.5行，首行缩进2字符；三级标题——三号，楷体加粗，1.5倍行距，段前、段后间距分别为0行，首行缩进2字符；引言与正文——三号，仿宋，28磅行距，段前、段后间距分别为0行，首行缩进2字符。】</w:t>
      </w:r>
    </w:p>
    <w:p w14:paraId="76DEDD47">
      <w:pPr>
        <w:keepNext w:val="0"/>
        <w:keepLines w:val="0"/>
        <w:pageBreakBefore w:val="0"/>
        <w:kinsoku/>
        <w:wordWrap/>
        <w:overflowPunct/>
        <w:topLinePunct w:val="0"/>
        <w:autoSpaceDE/>
        <w:autoSpaceDN/>
        <w:bidi w:val="0"/>
        <w:spacing w:line="560" w:lineRule="exact"/>
        <w:ind w:left="0" w:firstLine="643" w:firstLineChars="200"/>
        <w:jc w:val="both"/>
        <w:textAlignment w:val="auto"/>
        <w:outlineLvl w:val="0"/>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（引言）</w:t>
      </w:r>
    </w:p>
    <w:p w14:paraId="45BF0CE4">
      <w:pPr>
        <w:keepNext w:val="0"/>
        <w:keepLines w:val="0"/>
        <w:pageBreakBefore w:val="0"/>
        <w:kinsoku/>
        <w:wordWrap/>
        <w:overflowPunct/>
        <w:topLinePunct w:val="0"/>
        <w:autoSpaceDE/>
        <w:autoSpaceDN/>
        <w:bidi w:val="0"/>
        <w:spacing w:line="560" w:lineRule="exact"/>
        <w:ind w:left="0" w:firstLine="643" w:firstLineChars="200"/>
        <w:jc w:val="both"/>
        <w:textAlignment w:val="auto"/>
        <w:outlineLvl w:val="0"/>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14:ligatures w14:val="none"/>
        </w:rPr>
        <w:t>一、发展</w:t>
      </w:r>
      <w:r>
        <w:rPr>
          <w:rFonts w:hint="eastAsia" w:ascii="仿宋" w:hAnsi="仿宋" w:eastAsia="仿宋" w:cs="仿宋"/>
          <w:b/>
          <w:bCs/>
          <w:sz w:val="32"/>
          <w:szCs w:val="32"/>
          <w:lang w:val="en-US" w:eastAsia="zh-CN"/>
          <w14:ligatures w14:val="none"/>
        </w:rPr>
        <w:t>现状</w:t>
      </w:r>
    </w:p>
    <w:p w14:paraId="4D5E5FC4">
      <w:pPr>
        <w:keepNext w:val="0"/>
        <w:keepLines w:val="0"/>
        <w:pageBreakBefore w:val="0"/>
        <w:kinsoku/>
        <w:wordWrap/>
        <w:overflowPunct/>
        <w:topLinePunct w:val="0"/>
        <w:autoSpaceDE/>
        <w:autoSpaceDN/>
        <w:bidi w:val="0"/>
        <w:spacing w:line="560" w:lineRule="exact"/>
        <w:ind w:left="0" w:firstLine="640" w:firstLineChars="200"/>
        <w:jc w:val="both"/>
        <w:textAlignment w:val="auto"/>
        <w:outlineLvl w:val="0"/>
        <w:rPr>
          <w:rFonts w:hint="eastAsia" w:ascii="仿宋" w:hAnsi="仿宋" w:eastAsia="仿宋" w:cs="仿宋"/>
          <w:sz w:val="32"/>
          <w:szCs w:val="32"/>
          <w14:ligatures w14:val="none"/>
        </w:rPr>
      </w:pPr>
      <w:r>
        <w:rPr>
          <w:rFonts w:hint="eastAsia" w:ascii="仿宋" w:hAnsi="仿宋" w:eastAsia="仿宋" w:cs="仿宋"/>
          <w:sz w:val="32"/>
          <w:szCs w:val="32"/>
          <w14:ligatures w14:val="none"/>
        </w:rPr>
        <w:t>（一）</w:t>
      </w:r>
      <w:r>
        <w:rPr>
          <w:rFonts w:hint="eastAsia" w:ascii="仿宋" w:hAnsi="仿宋" w:eastAsia="仿宋" w:cs="仿宋"/>
          <w:b w:val="0"/>
          <w:bCs w:val="0"/>
          <w:sz w:val="32"/>
          <w:szCs w:val="32"/>
          <w14:ligatures w14:val="none"/>
        </w:rPr>
        <w:t>“十四五”</w:t>
      </w:r>
      <w:r>
        <w:rPr>
          <w:rFonts w:hint="eastAsia" w:ascii="仿宋" w:hAnsi="仿宋" w:eastAsia="仿宋" w:cs="仿宋"/>
          <w:sz w:val="32"/>
          <w:szCs w:val="32"/>
          <w14:ligatures w14:val="none"/>
        </w:rPr>
        <w:t>主要成绩与经验</w:t>
      </w:r>
    </w:p>
    <w:p w14:paraId="388CD358">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（二）不足与存在的问题</w:t>
      </w:r>
    </w:p>
    <w:p w14:paraId="0D94BB73">
      <w:pPr>
        <w:keepNext w:val="0"/>
        <w:keepLines w:val="0"/>
        <w:pageBreakBefore w:val="0"/>
        <w:kinsoku/>
        <w:wordWrap/>
        <w:overflowPunct/>
        <w:topLinePunct w:val="0"/>
        <w:autoSpaceDE/>
        <w:autoSpaceDN/>
        <w:bidi w:val="0"/>
        <w:spacing w:line="560" w:lineRule="exact"/>
        <w:ind w:left="0" w:firstLine="643" w:firstLineChars="200"/>
        <w:jc w:val="both"/>
        <w:textAlignment w:val="auto"/>
        <w:outlineLvl w:val="0"/>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二、机遇和挑战</w:t>
      </w:r>
    </w:p>
    <w:p w14:paraId="1DE7F482">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【建议依据本单位发展现状和特色，分析梳理“十五五”期间面</w:t>
      </w:r>
      <w:r>
        <w:rPr>
          <w:rFonts w:hint="eastAsia" w:ascii="仿宋" w:hAnsi="仿宋" w:eastAsia="仿宋" w:cs="仿宋"/>
          <w:sz w:val="32"/>
          <w:szCs w:val="32"/>
          <w:lang w:eastAsia="zh-CN"/>
          <w14:ligatures w14:val="none"/>
        </w:rPr>
        <w:t>临的</w:t>
      </w:r>
      <w:r>
        <w:rPr>
          <w:rFonts w:hint="eastAsia" w:ascii="仿宋" w:hAnsi="仿宋" w:eastAsia="仿宋" w:cs="仿宋"/>
          <w:sz w:val="32"/>
          <w:szCs w:val="32"/>
          <w14:ligatures w14:val="none"/>
        </w:rPr>
        <w:t>国际国内形势，研究国家重大战略需求、产业升级发展需求和广东省区域经济社会发展、</w:t>
      </w:r>
      <w:r>
        <w:rPr>
          <w:rFonts w:hint="eastAsia" w:ascii="仿宋" w:hAnsi="仿宋" w:eastAsia="仿宋" w:cs="仿宋"/>
          <w:sz w:val="32"/>
          <w:szCs w:val="32"/>
          <w:lang w:eastAsia="zh-CN"/>
          <w14:ligatures w14:val="none"/>
        </w:rPr>
        <w:t>“一带一路”建设</w:t>
      </w:r>
      <w:r>
        <w:rPr>
          <w:rFonts w:hint="eastAsia" w:ascii="仿宋" w:hAnsi="仿宋" w:eastAsia="仿宋" w:cs="仿宋"/>
          <w:sz w:val="32"/>
          <w:szCs w:val="32"/>
          <w14:ligatures w14:val="none"/>
        </w:rPr>
        <w:t>等发展需要，对比国内同类高校发展现状，开展相关对比分析，提出本单位“十五五”发展的比较优势与面临的主要困难和问题】</w:t>
      </w:r>
    </w:p>
    <w:p w14:paraId="669BEEE0">
      <w:pPr>
        <w:keepNext w:val="0"/>
        <w:keepLines w:val="0"/>
        <w:pageBreakBefore w:val="0"/>
        <w:kinsoku/>
        <w:wordWrap/>
        <w:overflowPunct/>
        <w:topLinePunct w:val="0"/>
        <w:autoSpaceDE/>
        <w:autoSpaceDN/>
        <w:bidi w:val="0"/>
        <w:spacing w:line="560" w:lineRule="exact"/>
        <w:ind w:left="0" w:firstLine="643" w:firstLineChars="200"/>
        <w:jc w:val="both"/>
        <w:textAlignment w:val="auto"/>
        <w:outlineLvl w:val="0"/>
        <w:rPr>
          <w:rFonts w:hint="eastAsia" w:ascii="仿宋" w:hAnsi="仿宋" w:eastAsia="仿宋" w:cs="仿宋"/>
          <w:b/>
          <w:bCs/>
          <w:sz w:val="32"/>
          <w:szCs w:val="32"/>
          <w:lang w:val="en-US" w:eastAsia="zh-CN"/>
          <w14:ligatures w14:val="none"/>
        </w:rPr>
      </w:pPr>
      <w:r>
        <w:rPr>
          <w:rFonts w:hint="eastAsia" w:ascii="仿宋" w:hAnsi="仿宋" w:eastAsia="仿宋" w:cs="仿宋"/>
          <w:b/>
          <w:bCs/>
          <w:sz w:val="32"/>
          <w:szCs w:val="32"/>
          <w14:ligatures w14:val="none"/>
        </w:rPr>
        <w:t>三、</w:t>
      </w:r>
      <w:r>
        <w:rPr>
          <w:rFonts w:hint="eastAsia" w:ascii="仿宋" w:hAnsi="仿宋" w:eastAsia="仿宋" w:cs="仿宋"/>
          <w:b/>
          <w:bCs/>
          <w:sz w:val="32"/>
          <w:szCs w:val="32"/>
          <w:lang w:val="en-US" w:eastAsia="zh-CN"/>
          <w14:ligatures w14:val="none"/>
        </w:rPr>
        <w:t>总体要求</w:t>
      </w:r>
    </w:p>
    <w:p w14:paraId="0727E471">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（一）指导思想</w:t>
      </w:r>
    </w:p>
    <w:p w14:paraId="20736718">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（二）遵循原则</w:t>
      </w:r>
    </w:p>
    <w:p w14:paraId="0646C55C">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（三）总体目标</w:t>
      </w:r>
    </w:p>
    <w:p w14:paraId="640E1264">
      <w:pPr>
        <w:keepNext w:val="0"/>
        <w:keepLines w:val="0"/>
        <w:pageBreakBefore w:val="0"/>
        <w:kinsoku/>
        <w:wordWrap/>
        <w:overflowPunct/>
        <w:topLinePunct w:val="0"/>
        <w:autoSpaceDE/>
        <w:autoSpaceDN/>
        <w:bidi w:val="0"/>
        <w:spacing w:line="560" w:lineRule="exact"/>
        <w:ind w:left="0" w:firstLine="643" w:firstLineChars="200"/>
        <w:jc w:val="both"/>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四、主要任务与举措</w:t>
      </w:r>
    </w:p>
    <w:p w14:paraId="0AE47A78">
      <w:pPr>
        <w:keepNext w:val="0"/>
        <w:keepLines w:val="0"/>
        <w:pageBreakBefore w:val="0"/>
        <w:kinsoku/>
        <w:wordWrap/>
        <w:overflowPunct/>
        <w:topLinePunct w:val="0"/>
        <w:autoSpaceDE/>
        <w:autoSpaceDN/>
        <w:bidi w:val="0"/>
        <w:spacing w:line="560" w:lineRule="exact"/>
        <w:ind w:left="0" w:firstLine="640" w:firstLineChars="200"/>
        <w:jc w:val="both"/>
        <w:textAlignment w:val="auto"/>
        <w:outlineLvl w:val="0"/>
        <w:rPr>
          <w:rFonts w:hint="eastAsia" w:ascii="仿宋" w:hAnsi="仿宋" w:eastAsia="仿宋" w:cs="仿宋"/>
          <w:sz w:val="32"/>
          <w:szCs w:val="32"/>
          <w14:ligatures w14:val="none"/>
        </w:rPr>
      </w:pPr>
      <w:r>
        <w:rPr>
          <w:rFonts w:hint="eastAsia" w:ascii="仿宋" w:hAnsi="仿宋" w:eastAsia="仿宋" w:cs="仿宋"/>
          <w:sz w:val="32"/>
          <w:szCs w:val="32"/>
          <w14:ligatures w14:val="none"/>
        </w:rPr>
        <w:t>（一）主要任务一</w:t>
      </w:r>
    </w:p>
    <w:p w14:paraId="7A3B15E5">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具体目标</w:t>
      </w:r>
    </w:p>
    <w:p w14:paraId="47C3FD42">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建设思路</w:t>
      </w:r>
    </w:p>
    <w:p w14:paraId="44D7AB9C">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主要举措</w:t>
      </w:r>
    </w:p>
    <w:p w14:paraId="20DF6953">
      <w:pPr>
        <w:keepNext w:val="0"/>
        <w:keepLines w:val="0"/>
        <w:pageBreakBefore w:val="0"/>
        <w:kinsoku/>
        <w:wordWrap/>
        <w:overflowPunct/>
        <w:topLinePunct w:val="0"/>
        <w:autoSpaceDE/>
        <w:autoSpaceDN/>
        <w:bidi w:val="0"/>
        <w:spacing w:line="560" w:lineRule="exact"/>
        <w:ind w:left="0" w:firstLine="640" w:firstLineChars="200"/>
        <w:jc w:val="both"/>
        <w:textAlignment w:val="auto"/>
        <w:outlineLvl w:val="0"/>
        <w:rPr>
          <w:rFonts w:hint="eastAsia" w:ascii="仿宋" w:hAnsi="仿宋" w:eastAsia="仿宋" w:cs="仿宋"/>
          <w:sz w:val="32"/>
          <w:szCs w:val="32"/>
          <w14:ligatures w14:val="none"/>
        </w:rPr>
      </w:pPr>
      <w:r>
        <w:rPr>
          <w:rFonts w:hint="eastAsia" w:ascii="仿宋" w:hAnsi="仿宋" w:eastAsia="仿宋" w:cs="仿宋"/>
          <w:sz w:val="32"/>
          <w:szCs w:val="32"/>
          <w14:ligatures w14:val="none"/>
        </w:rPr>
        <w:t>（二）主要任务二</w:t>
      </w:r>
    </w:p>
    <w:p w14:paraId="35D84CFA">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具体目标</w:t>
      </w:r>
    </w:p>
    <w:p w14:paraId="460DD2A9">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建设思路</w:t>
      </w:r>
    </w:p>
    <w:p w14:paraId="1B576DF2">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主要举措</w:t>
      </w:r>
    </w:p>
    <w:p w14:paraId="04219A82">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w:t>
      </w:r>
    </w:p>
    <w:p w14:paraId="18312C8B">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bookmarkStart w:id="0" w:name="_Hlk178600827"/>
      <w:r>
        <w:rPr>
          <w:rFonts w:hint="eastAsia" w:ascii="仿宋" w:hAnsi="仿宋" w:eastAsia="仿宋" w:cs="仿宋"/>
          <w:sz w:val="32"/>
          <w:szCs w:val="32"/>
          <w14:ligatures w14:val="none"/>
        </w:rPr>
        <w:t>【</w:t>
      </w:r>
      <w:bookmarkEnd w:id="0"/>
      <w:r>
        <w:rPr>
          <w:rFonts w:hint="eastAsia" w:ascii="仿宋" w:hAnsi="仿宋" w:eastAsia="仿宋" w:cs="仿宋"/>
          <w:sz w:val="32"/>
          <w:szCs w:val="32"/>
          <w14:ligatures w14:val="none"/>
        </w:rPr>
        <w:t>各单位要明确</w:t>
      </w:r>
      <w:bookmarkStart w:id="1" w:name="_Hlk187139784"/>
      <w:r>
        <w:rPr>
          <w:rFonts w:hint="eastAsia" w:ascii="仿宋" w:hAnsi="仿宋" w:eastAsia="仿宋" w:cs="仿宋"/>
          <w:sz w:val="32"/>
          <w:szCs w:val="32"/>
          <w14:ligatures w14:val="none"/>
        </w:rPr>
        <w:t>党建与思想政治工作、学科专业建设、人才培养、科学研究、队伍建设、国际化发展、基础能力建设、文化建设等方面</w:t>
      </w:r>
      <w:bookmarkEnd w:id="1"/>
      <w:r>
        <w:rPr>
          <w:rFonts w:hint="eastAsia" w:ascii="仿宋" w:hAnsi="仿宋" w:eastAsia="仿宋" w:cs="仿宋"/>
          <w:sz w:val="32"/>
          <w:szCs w:val="32"/>
          <w14:ligatures w14:val="none"/>
        </w:rPr>
        <w:t>的主要任务、具体指标、主要举措，确保本单位“十五五”发展目标和主要任务的完成】</w:t>
      </w:r>
    </w:p>
    <w:p w14:paraId="318696A1">
      <w:pPr>
        <w:keepNext w:val="0"/>
        <w:keepLines w:val="0"/>
        <w:pageBreakBefore w:val="0"/>
        <w:kinsoku/>
        <w:wordWrap/>
        <w:overflowPunct/>
        <w:topLinePunct w:val="0"/>
        <w:autoSpaceDE/>
        <w:autoSpaceDN/>
        <w:bidi w:val="0"/>
        <w:spacing w:line="560" w:lineRule="exact"/>
        <w:ind w:left="0" w:firstLine="643" w:firstLineChars="200"/>
        <w:jc w:val="both"/>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五、保障支持体系</w:t>
      </w:r>
    </w:p>
    <w:p w14:paraId="134D78EE">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坚持和加强党的全面领导</w:t>
      </w:r>
    </w:p>
    <w:p w14:paraId="1E24FF28">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推进治理体系和治理能力现代化</w:t>
      </w:r>
    </w:p>
    <w:p w14:paraId="0C5D59F5">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w:t>
      </w:r>
      <w:r>
        <w:rPr>
          <w:rFonts w:hint="eastAsia" w:ascii="仿宋" w:hAnsi="仿宋" w:eastAsia="仿宋" w:cs="仿宋"/>
          <w:sz w:val="32"/>
          <w:szCs w:val="32"/>
          <w:lang w:val="en-US" w:eastAsia="zh-CN"/>
          <w14:ligatures w14:val="none"/>
        </w:rPr>
        <w:t>.</w:t>
      </w:r>
      <w:r>
        <w:rPr>
          <w:rFonts w:hint="eastAsia" w:ascii="仿宋" w:hAnsi="仿宋" w:eastAsia="仿宋" w:cs="仿宋"/>
          <w:sz w:val="32"/>
          <w:szCs w:val="32"/>
          <w14:ligatures w14:val="none"/>
        </w:rPr>
        <w:t>加强服务保障</w:t>
      </w:r>
    </w:p>
    <w:p w14:paraId="7450B6DC">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【为保障规划目标任务的实现，学校将通过坚持和加强党的全面领导，推进治理体系和治理能力现代化，强化服务保障，着力改善校园育人环境，建立以党建为引领的保障体系】</w:t>
      </w:r>
    </w:p>
    <w:p w14:paraId="5784123A">
      <w:pPr>
        <w:keepNext w:val="0"/>
        <w:keepLines w:val="0"/>
        <w:pageBreakBefore w:val="0"/>
        <w:kinsoku/>
        <w:wordWrap/>
        <w:overflowPunct/>
        <w:topLinePunct w:val="0"/>
        <w:autoSpaceDE/>
        <w:autoSpaceDN/>
        <w:bidi w:val="0"/>
        <w:spacing w:line="560" w:lineRule="exact"/>
        <w:ind w:left="0" w:firstLine="643" w:firstLineChars="200"/>
        <w:jc w:val="both"/>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六、重点项目及预算</w:t>
      </w:r>
    </w:p>
    <w:p w14:paraId="00BC221A">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4个专项规划应根据学校重点建设项目牵头开展项目的具体建设及预算；二级学院协同专项规划的牵头单位，根据学院自身定位及特色，做好具体项目建设及其相关预算。</w:t>
      </w:r>
    </w:p>
    <w:p w14:paraId="4C74E98E">
      <w:pPr>
        <w:keepNext w:val="0"/>
        <w:keepLines w:val="0"/>
        <w:pageBreakBefore w:val="0"/>
        <w:kinsoku/>
        <w:wordWrap/>
        <w:overflowPunct/>
        <w:topLinePunct w:val="0"/>
        <w:autoSpaceDE/>
        <w:autoSpaceDN/>
        <w:bidi w:val="0"/>
        <w:spacing w:line="560" w:lineRule="exact"/>
        <w:ind w:left="0" w:firstLine="643" w:firstLineChars="200"/>
        <w:jc w:val="both"/>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七、规划执行与监督</w:t>
      </w:r>
    </w:p>
    <w:p w14:paraId="3C30C993">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【加强规划执</w:t>
      </w:r>
      <w:bookmarkStart w:id="2" w:name="_Hlk187226668"/>
      <w:r>
        <w:rPr>
          <w:rFonts w:hint="eastAsia" w:ascii="仿宋" w:hAnsi="仿宋" w:eastAsia="仿宋" w:cs="仿宋"/>
          <w:sz w:val="32"/>
          <w:szCs w:val="32"/>
          <w14:ligatures w14:val="none"/>
        </w:rPr>
        <w:t>行和监督体系的建</w:t>
      </w:r>
      <w:bookmarkEnd w:id="2"/>
      <w:r>
        <w:rPr>
          <w:rFonts w:hint="eastAsia" w:ascii="仿宋" w:hAnsi="仿宋" w:eastAsia="仿宋" w:cs="仿宋"/>
          <w:sz w:val="32"/>
          <w:szCs w:val="32"/>
          <w14:ligatures w14:val="none"/>
        </w:rPr>
        <w:t>设，确保规划任务的落实，实现“十五五”规划各项既定目标】</w:t>
      </w:r>
    </w:p>
    <w:p w14:paraId="36B1DB4D">
      <w:pPr>
        <w:keepNext w:val="0"/>
        <w:keepLines w:val="0"/>
        <w:pageBreakBefore w:val="0"/>
        <w:kinsoku/>
        <w:wordWrap/>
        <w:overflowPunct/>
        <w:topLinePunct w:val="0"/>
        <w:autoSpaceDE/>
        <w:autoSpaceDN/>
        <w:bidi w:val="0"/>
        <w:spacing w:line="560" w:lineRule="exact"/>
        <w:ind w:left="0" w:firstLine="643" w:firstLineChars="200"/>
        <w:jc w:val="both"/>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附件、主要发展指标一览表</w:t>
      </w:r>
    </w:p>
    <w:p w14:paraId="6BF50971">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【建议结合国家经济发展趋势、教育部教育发展规划纲要要求、《广州华立学院</w:t>
      </w:r>
      <w:r>
        <w:rPr>
          <w:rFonts w:hint="eastAsia" w:ascii="仿宋" w:hAnsi="仿宋" w:eastAsia="仿宋" w:cs="仿宋"/>
          <w:sz w:val="32"/>
          <w:szCs w:val="32"/>
          <w:lang w:val="en-US" w:eastAsia="zh-CN"/>
          <w14:ligatures w14:val="none"/>
        </w:rPr>
        <w:t>教育</w:t>
      </w:r>
      <w:r>
        <w:rPr>
          <w:rFonts w:hint="eastAsia" w:ascii="仿宋" w:hAnsi="仿宋" w:eastAsia="仿宋" w:cs="仿宋"/>
          <w:sz w:val="32"/>
          <w:szCs w:val="32"/>
          <w14:ligatures w14:val="none"/>
        </w:rPr>
        <w:t>发展</w:t>
      </w: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十五五</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规划</w:t>
      </w: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初稿</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》的有关指标和本单位发展需要的实际，细化本单位“十五五”期间应达到的主要发展指标。</w:t>
      </w:r>
      <w:r>
        <w:rPr>
          <w:rFonts w:hint="eastAsia" w:ascii="仿宋" w:hAnsi="仿宋" w:eastAsia="仿宋" w:cs="仿宋"/>
          <w:b/>
          <w:sz w:val="32"/>
          <w:szCs w:val="32"/>
          <w14:ligatures w14:val="none"/>
        </w:rPr>
        <w:t>注：各学院以此表为基础，其他部门参照此表</w:t>
      </w:r>
      <w:r>
        <w:rPr>
          <w:rFonts w:hint="eastAsia" w:ascii="仿宋" w:hAnsi="仿宋" w:eastAsia="仿宋" w:cs="仿宋"/>
          <w:sz w:val="32"/>
          <w:szCs w:val="32"/>
          <w14:ligatures w14:val="none"/>
        </w:rPr>
        <w:t>】</w:t>
      </w:r>
    </w:p>
    <w:p w14:paraId="39CB5BE4">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sz w:val="32"/>
          <w:szCs w:val="32"/>
          <w:lang w:val="en-US" w:eastAsia="zh-CN"/>
          <w14:ligatures w14:val="none"/>
        </w:rPr>
      </w:pPr>
      <w:r>
        <w:rPr>
          <w:rFonts w:hint="eastAsia" w:ascii="仿宋" w:hAnsi="仿宋" w:eastAsia="仿宋" w:cs="仿宋"/>
          <w:b/>
          <w:sz w:val="32"/>
          <w:szCs w:val="32"/>
          <w:lang w:eastAsia="zh-CN"/>
          <w14:ligatures w14:val="none"/>
        </w:rPr>
        <w:t>“</w:t>
      </w:r>
      <w:r>
        <w:rPr>
          <w:rFonts w:hint="eastAsia" w:ascii="仿宋" w:hAnsi="仿宋" w:eastAsia="仿宋" w:cs="仿宋"/>
          <w:b/>
          <w:sz w:val="32"/>
          <w:szCs w:val="32"/>
          <w:lang w:val="en-US" w:eastAsia="zh-CN"/>
          <w14:ligatures w14:val="none"/>
        </w:rPr>
        <w:t>十五五</w:t>
      </w:r>
      <w:r>
        <w:rPr>
          <w:rFonts w:hint="eastAsia" w:ascii="仿宋" w:hAnsi="仿宋" w:eastAsia="仿宋" w:cs="仿宋"/>
          <w:b/>
          <w:sz w:val="32"/>
          <w:szCs w:val="32"/>
          <w:lang w:eastAsia="zh-CN"/>
          <w14:ligatures w14:val="none"/>
        </w:rPr>
        <w:t>”（</w:t>
      </w:r>
      <w:r>
        <w:rPr>
          <w:rFonts w:hint="eastAsia" w:ascii="仿宋" w:hAnsi="仿宋" w:eastAsia="仿宋" w:cs="仿宋"/>
          <w:b/>
          <w:sz w:val="32"/>
          <w:szCs w:val="32"/>
          <w14:ligatures w14:val="none"/>
        </w:rPr>
        <w:t>2026―2030年</w:t>
      </w:r>
      <w:r>
        <w:rPr>
          <w:rFonts w:hint="eastAsia" w:ascii="仿宋" w:hAnsi="仿宋" w:eastAsia="仿宋" w:cs="仿宋"/>
          <w:b/>
          <w:sz w:val="32"/>
          <w:szCs w:val="32"/>
          <w:lang w:eastAsia="zh-CN"/>
          <w14:ligatures w14:val="none"/>
        </w:rPr>
        <w:t>）</w:t>
      </w:r>
      <w:r>
        <w:rPr>
          <w:rFonts w:hint="eastAsia" w:ascii="仿宋" w:hAnsi="仿宋" w:eastAsia="仿宋" w:cs="仿宋"/>
          <w:b/>
          <w:sz w:val="32"/>
          <w:szCs w:val="32"/>
          <w:lang w:val="en-US" w:eastAsia="zh-CN"/>
          <w14:ligatures w14:val="none"/>
        </w:rPr>
        <w:t>时期</w:t>
      </w:r>
    </w:p>
    <w:p w14:paraId="4A396571">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cs="仿宋"/>
          <w:b/>
          <w:sz w:val="32"/>
          <w:szCs w:val="32"/>
          <w14:ligatures w14:val="none"/>
        </w:rPr>
      </w:pPr>
      <w:r>
        <w:rPr>
          <w:rFonts w:hint="eastAsia" w:ascii="仿宋" w:hAnsi="仿宋" w:eastAsia="仿宋" w:cs="仿宋"/>
          <w:b/>
          <w:sz w:val="32"/>
          <w:szCs w:val="32"/>
          <w14:ligatures w14:val="none"/>
        </w:rPr>
        <w:t>XX</w:t>
      </w:r>
      <w:r>
        <w:rPr>
          <w:rFonts w:hint="eastAsia" w:ascii="仿宋" w:hAnsi="仿宋" w:eastAsia="仿宋" w:cs="仿宋"/>
          <w:b/>
          <w:sz w:val="32"/>
          <w:szCs w:val="32"/>
          <w:lang w:eastAsia="zh-CN"/>
          <w14:ligatures w14:val="none"/>
        </w:rPr>
        <w:t>（</w:t>
      </w:r>
      <w:r>
        <w:rPr>
          <w:rFonts w:hint="eastAsia" w:ascii="仿宋" w:hAnsi="仿宋" w:eastAsia="仿宋" w:cs="仿宋"/>
          <w:b/>
          <w:sz w:val="32"/>
          <w:szCs w:val="32"/>
          <w14:ligatures w14:val="none"/>
        </w:rPr>
        <w:t>单位</w:t>
      </w:r>
      <w:r>
        <w:rPr>
          <w:rFonts w:hint="eastAsia" w:ascii="仿宋" w:hAnsi="仿宋" w:eastAsia="仿宋" w:cs="仿宋"/>
          <w:b/>
          <w:sz w:val="32"/>
          <w:szCs w:val="32"/>
          <w:lang w:eastAsia="zh-CN"/>
          <w14:ligatures w14:val="none"/>
        </w:rPr>
        <w:t>）</w:t>
      </w:r>
      <w:r>
        <w:rPr>
          <w:rFonts w:hint="eastAsia" w:ascii="仿宋" w:hAnsi="仿宋" w:eastAsia="仿宋" w:cs="仿宋"/>
          <w:b/>
          <w:sz w:val="32"/>
          <w:szCs w:val="32"/>
          <w14:ligatures w14:val="none"/>
        </w:rPr>
        <w:t>办学主要发展指标一览表</w:t>
      </w:r>
    </w:p>
    <w:tbl>
      <w:tblPr>
        <w:tblStyle w:val="5"/>
        <w:tblW w:w="99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6"/>
        <w:gridCol w:w="4056"/>
        <w:gridCol w:w="1080"/>
        <w:gridCol w:w="1097"/>
        <w:gridCol w:w="1098"/>
        <w:gridCol w:w="1728"/>
      </w:tblGrid>
      <w:tr w14:paraId="54B1B1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tblHeader/>
          <w:jc w:val="center"/>
        </w:trPr>
        <w:tc>
          <w:tcPr>
            <w:tcW w:w="846" w:type="dxa"/>
            <w:shd w:val="clear" w:color="auto" w:fill="auto"/>
            <w:vAlign w:val="center"/>
          </w:tcPr>
          <w:p w14:paraId="387B025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项目</w:t>
            </w:r>
          </w:p>
        </w:tc>
        <w:tc>
          <w:tcPr>
            <w:tcW w:w="4056" w:type="dxa"/>
            <w:shd w:val="clear" w:color="auto" w:fill="auto"/>
            <w:vAlign w:val="center"/>
          </w:tcPr>
          <w:p w14:paraId="16F57C1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指标名称</w:t>
            </w:r>
          </w:p>
        </w:tc>
        <w:tc>
          <w:tcPr>
            <w:tcW w:w="1080" w:type="dxa"/>
            <w:shd w:val="clear" w:color="auto" w:fill="auto"/>
            <w:vAlign w:val="center"/>
          </w:tcPr>
          <w:p w14:paraId="62A54DB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lang w:eastAsia="zh-CN"/>
                <w14:ligatures w14:val="none"/>
              </w:rPr>
              <w:t>截至</w:t>
            </w:r>
            <w:r>
              <w:rPr>
                <w:rFonts w:hint="eastAsia" w:ascii="仿宋" w:hAnsi="仿宋" w:eastAsia="仿宋" w:cs="仿宋"/>
                <w:b/>
                <w:bCs/>
                <w:color w:val="000000"/>
                <w:kern w:val="0"/>
                <w:sz w:val="28"/>
                <w:szCs w:val="28"/>
                <w14:ligatures w14:val="none"/>
              </w:rPr>
              <w:t>2025年12月状况</w:t>
            </w:r>
          </w:p>
        </w:tc>
        <w:tc>
          <w:tcPr>
            <w:tcW w:w="1097" w:type="dxa"/>
            <w:shd w:val="clear" w:color="auto" w:fill="auto"/>
            <w:vAlign w:val="center"/>
          </w:tcPr>
          <w:p w14:paraId="7AA493B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发展指标</w:t>
            </w:r>
          </w:p>
        </w:tc>
        <w:tc>
          <w:tcPr>
            <w:tcW w:w="1098" w:type="dxa"/>
            <w:shd w:val="clear" w:color="auto" w:fill="auto"/>
            <w:vAlign w:val="center"/>
          </w:tcPr>
          <w:p w14:paraId="16C3D2F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增（减）幅</w:t>
            </w:r>
          </w:p>
        </w:tc>
        <w:tc>
          <w:tcPr>
            <w:tcW w:w="1728" w:type="dxa"/>
            <w:shd w:val="clear" w:color="auto" w:fill="auto"/>
            <w:vAlign w:val="center"/>
          </w:tcPr>
          <w:p w14:paraId="717FF39D">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备注</w:t>
            </w:r>
          </w:p>
        </w:tc>
      </w:tr>
      <w:tr w14:paraId="1944D2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restart"/>
            <w:shd w:val="clear" w:color="auto" w:fill="auto"/>
            <w:vAlign w:val="center"/>
          </w:tcPr>
          <w:p w14:paraId="3FE95DE2">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b/>
                <w:bCs/>
                <w:color w:val="000000"/>
                <w:kern w:val="0"/>
                <w:sz w:val="28"/>
                <w:szCs w:val="28"/>
                <w14:ligatures w14:val="none"/>
              </w:rPr>
              <w:t>学科与专业建设</w:t>
            </w:r>
          </w:p>
        </w:tc>
        <w:tc>
          <w:tcPr>
            <w:tcW w:w="4056" w:type="dxa"/>
            <w:shd w:val="clear" w:color="auto" w:fill="auto"/>
            <w:vAlign w:val="center"/>
          </w:tcPr>
          <w:p w14:paraId="76C3701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本科专业数（个）</w:t>
            </w:r>
          </w:p>
        </w:tc>
        <w:tc>
          <w:tcPr>
            <w:tcW w:w="1080" w:type="dxa"/>
            <w:shd w:val="clear" w:color="auto" w:fill="auto"/>
            <w:vAlign w:val="center"/>
          </w:tcPr>
          <w:p w14:paraId="42AFAC5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6872A5C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114E6A8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85AAA5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1D7BF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407B4BA8">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5512500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省级一流学科（个）</w:t>
            </w:r>
          </w:p>
        </w:tc>
        <w:tc>
          <w:tcPr>
            <w:tcW w:w="1080" w:type="dxa"/>
            <w:shd w:val="clear" w:color="auto" w:fill="auto"/>
            <w:vAlign w:val="center"/>
          </w:tcPr>
          <w:p w14:paraId="3A963C19">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308C4D1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11766C89">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72E7CF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677620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00476467">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4DE3676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省级一流专业（个）</w:t>
            </w:r>
          </w:p>
        </w:tc>
        <w:tc>
          <w:tcPr>
            <w:tcW w:w="1080" w:type="dxa"/>
            <w:shd w:val="clear" w:color="auto" w:fill="auto"/>
            <w:vAlign w:val="center"/>
          </w:tcPr>
          <w:p w14:paraId="2801FBA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6F1F66B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2B3834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5BBFC85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64BAB8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36F87201">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43A5F4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auto"/>
                <w:kern w:val="0"/>
                <w:sz w:val="28"/>
                <w:szCs w:val="28"/>
                <w14:ligatures w14:val="none"/>
              </w:rPr>
            </w:pPr>
            <w:r>
              <w:rPr>
                <w:rFonts w:hint="eastAsia" w:ascii="仿宋" w:hAnsi="仿宋" w:eastAsia="仿宋" w:cs="仿宋"/>
                <w:color w:val="auto"/>
                <w:kern w:val="0"/>
                <w:sz w:val="28"/>
                <w:szCs w:val="28"/>
                <w14:ligatures w14:val="none"/>
              </w:rPr>
              <w:t>硕士学位点</w:t>
            </w:r>
            <w:r>
              <w:rPr>
                <w:rFonts w:hint="eastAsia" w:ascii="仿宋" w:hAnsi="仿宋" w:eastAsia="仿宋" w:cs="仿宋"/>
                <w:color w:val="auto"/>
                <w:kern w:val="0"/>
                <w:sz w:val="28"/>
                <w:szCs w:val="28"/>
                <w:lang w:val="en-US" w:eastAsia="zh-CN"/>
                <w14:ligatures w14:val="none"/>
              </w:rPr>
              <w:t>培养学科</w:t>
            </w:r>
            <w:r>
              <w:rPr>
                <w:rFonts w:hint="eastAsia" w:ascii="仿宋" w:hAnsi="仿宋" w:eastAsia="仿宋" w:cs="仿宋"/>
                <w:color w:val="auto"/>
                <w:kern w:val="0"/>
                <w:sz w:val="28"/>
                <w:szCs w:val="28"/>
                <w14:ligatures w14:val="none"/>
              </w:rPr>
              <w:t>（个）</w:t>
            </w:r>
          </w:p>
        </w:tc>
        <w:tc>
          <w:tcPr>
            <w:tcW w:w="1080" w:type="dxa"/>
            <w:shd w:val="clear" w:color="auto" w:fill="auto"/>
            <w:vAlign w:val="center"/>
          </w:tcPr>
          <w:p w14:paraId="7E65717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auto"/>
                <w:kern w:val="0"/>
                <w:sz w:val="28"/>
                <w:szCs w:val="28"/>
                <w14:ligatures w14:val="none"/>
              </w:rPr>
            </w:pPr>
          </w:p>
        </w:tc>
        <w:tc>
          <w:tcPr>
            <w:tcW w:w="1097" w:type="dxa"/>
            <w:shd w:val="clear" w:color="auto" w:fill="auto"/>
            <w:vAlign w:val="center"/>
          </w:tcPr>
          <w:p w14:paraId="14BDEFA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auto"/>
                <w:kern w:val="0"/>
                <w:sz w:val="28"/>
                <w:szCs w:val="28"/>
                <w14:ligatures w14:val="none"/>
              </w:rPr>
            </w:pPr>
          </w:p>
        </w:tc>
        <w:tc>
          <w:tcPr>
            <w:tcW w:w="1098" w:type="dxa"/>
            <w:shd w:val="clear" w:color="auto" w:fill="auto"/>
            <w:vAlign w:val="center"/>
          </w:tcPr>
          <w:p w14:paraId="55A0311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auto"/>
                <w:kern w:val="0"/>
                <w:sz w:val="28"/>
                <w:szCs w:val="28"/>
                <w14:ligatures w14:val="none"/>
              </w:rPr>
            </w:pPr>
          </w:p>
        </w:tc>
        <w:tc>
          <w:tcPr>
            <w:tcW w:w="1728" w:type="dxa"/>
            <w:shd w:val="clear" w:color="auto" w:fill="auto"/>
            <w:vAlign w:val="center"/>
          </w:tcPr>
          <w:p w14:paraId="7D87FB2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auto"/>
                <w:kern w:val="0"/>
                <w:sz w:val="28"/>
                <w:szCs w:val="28"/>
                <w14:ligatures w14:val="none"/>
              </w:rPr>
            </w:pPr>
            <w:r>
              <w:rPr>
                <w:rFonts w:hint="eastAsia" w:ascii="仿宋" w:hAnsi="仿宋" w:eastAsia="仿宋" w:cs="仿宋"/>
                <w:color w:val="auto"/>
                <w:kern w:val="0"/>
                <w:sz w:val="28"/>
                <w:szCs w:val="28"/>
                <w14:ligatures w14:val="none"/>
              </w:rPr>
              <w:t>“十五五”期间总数</w:t>
            </w:r>
          </w:p>
        </w:tc>
      </w:tr>
      <w:tr w14:paraId="61F18D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2FB9D35B">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06EE193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省级实验教学示范中心（个）</w:t>
            </w:r>
          </w:p>
        </w:tc>
        <w:tc>
          <w:tcPr>
            <w:tcW w:w="1080" w:type="dxa"/>
            <w:shd w:val="clear" w:color="auto" w:fill="auto"/>
            <w:vAlign w:val="center"/>
          </w:tcPr>
          <w:p w14:paraId="7748F2B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4494641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0BD0D24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651E997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5DB91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78741187">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17D15B3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省级产教融合实践基地（个）</w:t>
            </w:r>
          </w:p>
        </w:tc>
        <w:tc>
          <w:tcPr>
            <w:tcW w:w="1080" w:type="dxa"/>
            <w:shd w:val="clear" w:color="auto" w:fill="auto"/>
            <w:vAlign w:val="center"/>
          </w:tcPr>
          <w:p w14:paraId="55A4E12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315DD03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770A637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6495B12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046E8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7FB093F2">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34289BC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sz w:val="28"/>
                <w:szCs w:val="28"/>
                <w14:ligatures w14:val="none"/>
              </w:rPr>
              <w:t>省级专业综合改革项目（个）</w:t>
            </w:r>
          </w:p>
        </w:tc>
        <w:tc>
          <w:tcPr>
            <w:tcW w:w="1080" w:type="dxa"/>
            <w:shd w:val="clear" w:color="auto" w:fill="auto"/>
            <w:vAlign w:val="center"/>
          </w:tcPr>
          <w:p w14:paraId="14EC2A3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431D019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4AD29D6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CED3DF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2FA5C4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6E9C27CF">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7B0263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通过认证本科专业数（个）</w:t>
            </w:r>
          </w:p>
        </w:tc>
        <w:tc>
          <w:tcPr>
            <w:tcW w:w="1080" w:type="dxa"/>
            <w:shd w:val="clear" w:color="auto" w:fill="auto"/>
            <w:vAlign w:val="center"/>
          </w:tcPr>
          <w:p w14:paraId="3BB6C2C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6D5A378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391253C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F2593D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204E34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24DDE76E">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0043F7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新增省级一流课程（门）</w:t>
            </w:r>
          </w:p>
        </w:tc>
        <w:tc>
          <w:tcPr>
            <w:tcW w:w="1080" w:type="dxa"/>
            <w:shd w:val="clear" w:color="auto" w:fill="auto"/>
            <w:vAlign w:val="center"/>
          </w:tcPr>
          <w:p w14:paraId="6E030C7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060254C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27C040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AB36C4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0FAA24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846" w:type="dxa"/>
            <w:vMerge w:val="continue"/>
            <w:shd w:val="clear" w:color="auto" w:fill="auto"/>
            <w:vAlign w:val="center"/>
          </w:tcPr>
          <w:p w14:paraId="07AC9959">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0383A80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新编教材（本）</w:t>
            </w:r>
          </w:p>
        </w:tc>
        <w:tc>
          <w:tcPr>
            <w:tcW w:w="1080" w:type="dxa"/>
            <w:shd w:val="clear" w:color="auto" w:fill="auto"/>
            <w:vAlign w:val="center"/>
          </w:tcPr>
          <w:p w14:paraId="6CD1CCF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47B0F0F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6A18969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4C55B91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5D937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46" w:type="dxa"/>
            <w:vMerge w:val="continue"/>
            <w:shd w:val="clear" w:color="auto" w:fill="auto"/>
            <w:vAlign w:val="center"/>
          </w:tcPr>
          <w:p w14:paraId="39BD4560">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0A19E75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学科</w:t>
            </w:r>
            <w:r>
              <w:rPr>
                <w:rFonts w:hint="eastAsia" w:ascii="仿宋" w:hAnsi="仿宋" w:eastAsia="仿宋" w:cs="仿宋"/>
                <w:kern w:val="0"/>
                <w:sz w:val="28"/>
                <w:szCs w:val="28"/>
                <w:lang w:val="en-US" w:eastAsia="zh-CN"/>
                <w14:ligatures w14:val="none"/>
              </w:rPr>
              <w:t>或专业</w:t>
            </w:r>
            <w:r>
              <w:rPr>
                <w:rFonts w:hint="eastAsia" w:ascii="仿宋" w:hAnsi="仿宋" w:eastAsia="仿宋" w:cs="仿宋"/>
                <w:kern w:val="0"/>
                <w:sz w:val="28"/>
                <w:szCs w:val="28"/>
                <w14:ligatures w14:val="none"/>
              </w:rPr>
              <w:t>排名提升（按学科</w:t>
            </w:r>
            <w:r>
              <w:rPr>
                <w:rFonts w:hint="eastAsia" w:ascii="仿宋" w:hAnsi="仿宋" w:eastAsia="仿宋" w:cs="仿宋"/>
                <w:kern w:val="0"/>
                <w:sz w:val="28"/>
                <w:szCs w:val="28"/>
                <w:lang w:val="en-US" w:eastAsia="zh-CN"/>
                <w14:ligatures w14:val="none"/>
              </w:rPr>
              <w:t>或专业</w:t>
            </w:r>
            <w:r>
              <w:rPr>
                <w:rFonts w:hint="eastAsia" w:ascii="仿宋" w:hAnsi="仿宋" w:eastAsia="仿宋" w:cs="仿宋"/>
                <w:kern w:val="0"/>
                <w:sz w:val="28"/>
                <w:szCs w:val="28"/>
                <w14:ligatures w14:val="none"/>
              </w:rPr>
              <w:t>列出）</w:t>
            </w:r>
          </w:p>
        </w:tc>
        <w:tc>
          <w:tcPr>
            <w:tcW w:w="1080" w:type="dxa"/>
            <w:shd w:val="clear" w:color="auto" w:fill="auto"/>
            <w:vAlign w:val="center"/>
          </w:tcPr>
          <w:p w14:paraId="1ECBF83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7" w:type="dxa"/>
            <w:shd w:val="clear" w:color="auto" w:fill="auto"/>
            <w:vAlign w:val="center"/>
          </w:tcPr>
          <w:p w14:paraId="11FE8ED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8" w:type="dxa"/>
            <w:shd w:val="clear" w:color="auto" w:fill="auto"/>
            <w:vAlign w:val="center"/>
          </w:tcPr>
          <w:p w14:paraId="6DBA38F9">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728" w:type="dxa"/>
            <w:shd w:val="clear" w:color="auto" w:fill="auto"/>
            <w:vAlign w:val="center"/>
          </w:tcPr>
          <w:p w14:paraId="1C28A01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color w:val="000000"/>
                <w:kern w:val="0"/>
                <w:sz w:val="28"/>
                <w:szCs w:val="28"/>
                <w14:ligatures w14:val="none"/>
              </w:rPr>
              <w:t>“十五五”期末数</w:t>
            </w:r>
          </w:p>
        </w:tc>
      </w:tr>
      <w:tr w14:paraId="5A022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846" w:type="dxa"/>
            <w:vMerge w:val="restart"/>
            <w:shd w:val="clear" w:color="auto" w:fill="auto"/>
            <w:vAlign w:val="center"/>
          </w:tcPr>
          <w:p w14:paraId="7E0476E6">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人才</w:t>
            </w:r>
          </w:p>
          <w:p w14:paraId="0C5241AE">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b/>
                <w:bCs/>
                <w:color w:val="000000"/>
                <w:kern w:val="0"/>
                <w:sz w:val="28"/>
                <w:szCs w:val="28"/>
                <w14:ligatures w14:val="none"/>
              </w:rPr>
              <w:t>培养</w:t>
            </w:r>
          </w:p>
        </w:tc>
        <w:tc>
          <w:tcPr>
            <w:tcW w:w="4056" w:type="dxa"/>
            <w:shd w:val="clear" w:color="auto" w:fill="auto"/>
            <w:vAlign w:val="center"/>
          </w:tcPr>
          <w:p w14:paraId="4AAE67E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在校本科生规模（人）</w:t>
            </w:r>
          </w:p>
        </w:tc>
        <w:tc>
          <w:tcPr>
            <w:tcW w:w="1080" w:type="dxa"/>
            <w:shd w:val="clear" w:color="auto" w:fill="auto"/>
            <w:vAlign w:val="center"/>
          </w:tcPr>
          <w:p w14:paraId="1FD4215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7" w:type="dxa"/>
            <w:shd w:val="clear" w:color="auto" w:fill="auto"/>
            <w:vAlign w:val="center"/>
          </w:tcPr>
          <w:p w14:paraId="2810EBF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8" w:type="dxa"/>
            <w:shd w:val="clear" w:color="auto" w:fill="auto"/>
            <w:vAlign w:val="center"/>
          </w:tcPr>
          <w:p w14:paraId="2C38396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728" w:type="dxa"/>
            <w:shd w:val="clear" w:color="auto" w:fill="auto"/>
            <w:vAlign w:val="center"/>
          </w:tcPr>
          <w:p w14:paraId="03FE9E0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color w:val="000000"/>
                <w:kern w:val="0"/>
                <w:sz w:val="28"/>
                <w:szCs w:val="28"/>
                <w14:ligatures w14:val="none"/>
              </w:rPr>
              <w:t>“十五五”末人数</w:t>
            </w:r>
          </w:p>
        </w:tc>
      </w:tr>
      <w:tr w14:paraId="13126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846" w:type="dxa"/>
            <w:vMerge w:val="continue"/>
            <w:shd w:val="clear" w:color="auto" w:fill="auto"/>
            <w:vAlign w:val="center"/>
          </w:tcPr>
          <w:p w14:paraId="7E801879">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1337CE0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省部级优秀教学成果奖（项）</w:t>
            </w:r>
          </w:p>
        </w:tc>
        <w:tc>
          <w:tcPr>
            <w:tcW w:w="1080" w:type="dxa"/>
            <w:shd w:val="clear" w:color="auto" w:fill="auto"/>
            <w:vAlign w:val="center"/>
          </w:tcPr>
          <w:p w14:paraId="5EE77D9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7" w:type="dxa"/>
            <w:shd w:val="clear" w:color="auto" w:fill="auto"/>
            <w:vAlign w:val="center"/>
          </w:tcPr>
          <w:p w14:paraId="71C9F9A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6C7B2F7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4CD7EFA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“十五五”期间总获得数</w:t>
            </w:r>
          </w:p>
        </w:tc>
      </w:tr>
      <w:tr w14:paraId="5C7516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846" w:type="dxa"/>
            <w:vMerge w:val="continue"/>
            <w:shd w:val="clear" w:color="auto" w:fill="auto"/>
            <w:vAlign w:val="center"/>
          </w:tcPr>
          <w:p w14:paraId="446399E5">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3C13C67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学位论文评估优良率（%）</w:t>
            </w:r>
          </w:p>
        </w:tc>
        <w:tc>
          <w:tcPr>
            <w:tcW w:w="1080" w:type="dxa"/>
            <w:shd w:val="clear" w:color="auto" w:fill="auto"/>
            <w:vAlign w:val="center"/>
          </w:tcPr>
          <w:p w14:paraId="5DB1F97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7" w:type="dxa"/>
            <w:shd w:val="clear" w:color="auto" w:fill="auto"/>
            <w:vAlign w:val="center"/>
          </w:tcPr>
          <w:p w14:paraId="0FBBCDC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32D12D3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1DBFA6F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“十五五”期间年平均数</w:t>
            </w:r>
          </w:p>
        </w:tc>
      </w:tr>
      <w:tr w14:paraId="48AAA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846" w:type="dxa"/>
            <w:vMerge w:val="continue"/>
            <w:shd w:val="clear" w:color="auto" w:fill="auto"/>
            <w:vAlign w:val="center"/>
          </w:tcPr>
          <w:p w14:paraId="12E7D650">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63157D7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评估结果中“存在问题学位论文”比率（%）</w:t>
            </w:r>
          </w:p>
        </w:tc>
        <w:tc>
          <w:tcPr>
            <w:tcW w:w="1080" w:type="dxa"/>
            <w:shd w:val="clear" w:color="auto" w:fill="auto"/>
            <w:vAlign w:val="center"/>
          </w:tcPr>
          <w:p w14:paraId="4A7A7C1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7" w:type="dxa"/>
            <w:shd w:val="clear" w:color="auto" w:fill="auto"/>
            <w:vAlign w:val="center"/>
          </w:tcPr>
          <w:p w14:paraId="57F6897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28048CA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51947DC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“十五五”末达到数</w:t>
            </w:r>
          </w:p>
        </w:tc>
      </w:tr>
      <w:tr w14:paraId="5B19AD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846" w:type="dxa"/>
            <w:vMerge w:val="continue"/>
            <w:shd w:val="clear" w:color="auto" w:fill="auto"/>
            <w:vAlign w:val="center"/>
          </w:tcPr>
          <w:p w14:paraId="558E5275">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4FFE406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原版教材课程、全英语授课课程数（门）</w:t>
            </w:r>
          </w:p>
        </w:tc>
        <w:tc>
          <w:tcPr>
            <w:tcW w:w="1080" w:type="dxa"/>
            <w:shd w:val="clear" w:color="auto" w:fill="auto"/>
            <w:vAlign w:val="center"/>
          </w:tcPr>
          <w:p w14:paraId="67FA5AF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7" w:type="dxa"/>
            <w:shd w:val="clear" w:color="auto" w:fill="auto"/>
            <w:vAlign w:val="center"/>
          </w:tcPr>
          <w:p w14:paraId="0A8130A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1934CFA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1A0F616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“十五五”期间总数</w:t>
            </w:r>
          </w:p>
        </w:tc>
      </w:tr>
      <w:tr w14:paraId="7E1775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846" w:type="dxa"/>
            <w:vMerge w:val="continue"/>
            <w:shd w:val="clear" w:color="auto" w:fill="auto"/>
            <w:vAlign w:val="center"/>
          </w:tcPr>
          <w:p w14:paraId="031E063D">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31E2000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学生获国际、国家级竞赛奖（项）</w:t>
            </w:r>
          </w:p>
        </w:tc>
        <w:tc>
          <w:tcPr>
            <w:tcW w:w="1080" w:type="dxa"/>
            <w:shd w:val="clear" w:color="auto" w:fill="auto"/>
            <w:vAlign w:val="center"/>
          </w:tcPr>
          <w:p w14:paraId="4627799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7" w:type="dxa"/>
            <w:shd w:val="clear" w:color="auto" w:fill="auto"/>
            <w:vAlign w:val="center"/>
          </w:tcPr>
          <w:p w14:paraId="7370620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396EA8E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6551618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“十五五”期间总获得数</w:t>
            </w:r>
          </w:p>
        </w:tc>
      </w:tr>
      <w:tr w14:paraId="6961CC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846" w:type="dxa"/>
            <w:vMerge w:val="continue"/>
            <w:shd w:val="clear" w:color="auto" w:fill="auto"/>
            <w:vAlign w:val="center"/>
          </w:tcPr>
          <w:p w14:paraId="64F6FFDC">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2C283E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kern w:val="0"/>
                <w:sz w:val="28"/>
                <w:szCs w:val="28"/>
                <w14:ligatures w14:val="none"/>
              </w:rPr>
              <w:t>学生获省部级竞赛奖（项）</w:t>
            </w:r>
          </w:p>
        </w:tc>
        <w:tc>
          <w:tcPr>
            <w:tcW w:w="1080" w:type="dxa"/>
            <w:shd w:val="clear" w:color="auto" w:fill="auto"/>
            <w:vAlign w:val="center"/>
          </w:tcPr>
          <w:p w14:paraId="2B4AD46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7" w:type="dxa"/>
            <w:shd w:val="clear" w:color="auto" w:fill="auto"/>
            <w:vAlign w:val="center"/>
          </w:tcPr>
          <w:p w14:paraId="70C2BEE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7A22245D">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0ADA079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“十五五”期间总获得数</w:t>
            </w:r>
          </w:p>
        </w:tc>
      </w:tr>
      <w:tr w14:paraId="16F481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846" w:type="dxa"/>
            <w:vMerge w:val="continue"/>
            <w:shd w:val="clear" w:color="auto" w:fill="auto"/>
            <w:vAlign w:val="center"/>
          </w:tcPr>
          <w:p w14:paraId="67ED3224">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11A96B2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学生就业率（%）</w:t>
            </w:r>
          </w:p>
        </w:tc>
        <w:tc>
          <w:tcPr>
            <w:tcW w:w="1080" w:type="dxa"/>
            <w:shd w:val="clear" w:color="auto" w:fill="auto"/>
            <w:vAlign w:val="center"/>
          </w:tcPr>
          <w:p w14:paraId="2B810D2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10E2D51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6916464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1692C0A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“十五五”期间年平均数</w:t>
            </w:r>
          </w:p>
        </w:tc>
      </w:tr>
      <w:tr w14:paraId="587CF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846" w:type="dxa"/>
            <w:vMerge w:val="continue"/>
            <w:shd w:val="clear" w:color="auto" w:fill="auto"/>
            <w:vAlign w:val="center"/>
          </w:tcPr>
          <w:p w14:paraId="3208077D">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914101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体育测试达标率（%）</w:t>
            </w:r>
          </w:p>
        </w:tc>
        <w:tc>
          <w:tcPr>
            <w:tcW w:w="1080" w:type="dxa"/>
            <w:shd w:val="clear" w:color="auto" w:fill="auto"/>
            <w:vAlign w:val="center"/>
          </w:tcPr>
          <w:p w14:paraId="11B924D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06C7C6E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3925F0C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7F937F0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“十五五”期间年平均数</w:t>
            </w:r>
          </w:p>
        </w:tc>
      </w:tr>
      <w:tr w14:paraId="0394B5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46" w:type="dxa"/>
            <w:vMerge w:val="continue"/>
            <w:shd w:val="clear" w:color="auto" w:fill="auto"/>
            <w:vAlign w:val="center"/>
          </w:tcPr>
          <w:p w14:paraId="3D22BBD4">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88C9160">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本科毕业生继续深造率（%）</w:t>
            </w:r>
          </w:p>
        </w:tc>
        <w:tc>
          <w:tcPr>
            <w:tcW w:w="1080" w:type="dxa"/>
            <w:shd w:val="clear" w:color="auto" w:fill="auto"/>
            <w:vAlign w:val="center"/>
          </w:tcPr>
          <w:p w14:paraId="43B1F62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1D3D0DC3">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4A45B247">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6ED52FB9">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“十五五”末达到数</w:t>
            </w:r>
          </w:p>
        </w:tc>
      </w:tr>
      <w:tr w14:paraId="080456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46" w:type="dxa"/>
            <w:vMerge w:val="continue"/>
            <w:shd w:val="clear" w:color="auto" w:fill="auto"/>
            <w:vAlign w:val="center"/>
          </w:tcPr>
          <w:p w14:paraId="7B05F168">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2E0B2768">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sz w:val="28"/>
                <w:szCs w:val="28"/>
                <w14:ligatures w14:val="none"/>
              </w:rPr>
              <w:t>继续教育（人）</w:t>
            </w:r>
          </w:p>
        </w:tc>
        <w:tc>
          <w:tcPr>
            <w:tcW w:w="1080" w:type="dxa"/>
            <w:shd w:val="clear" w:color="auto" w:fill="auto"/>
            <w:vAlign w:val="center"/>
          </w:tcPr>
          <w:p w14:paraId="7CF387B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25AB3807">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34911A6B">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3DAF455A">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“十五五”末人数</w:t>
            </w:r>
          </w:p>
        </w:tc>
      </w:tr>
      <w:tr w14:paraId="5E9704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46" w:type="dxa"/>
            <w:vMerge w:val="restart"/>
            <w:shd w:val="clear" w:color="auto" w:fill="auto"/>
            <w:vAlign w:val="center"/>
          </w:tcPr>
          <w:p w14:paraId="296FA230">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3AADD997">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3A813AA4">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0AB375AE">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21B64E5C">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69E8D119">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23AA9655">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62560415">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0355F10E">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科学</w:t>
            </w:r>
          </w:p>
          <w:p w14:paraId="18E7853B">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b/>
                <w:bCs/>
                <w:color w:val="000000"/>
                <w:kern w:val="0"/>
                <w:sz w:val="28"/>
                <w:szCs w:val="28"/>
                <w:lang w:val="en-US" w:eastAsia="zh-CN"/>
                <w14:ligatures w14:val="none"/>
              </w:rPr>
            </w:pPr>
            <w:r>
              <w:rPr>
                <w:rFonts w:hint="eastAsia" w:ascii="仿宋" w:hAnsi="仿宋" w:eastAsia="仿宋" w:cs="仿宋"/>
                <w:b/>
                <w:bCs/>
                <w:color w:val="000000"/>
                <w:kern w:val="0"/>
                <w:sz w:val="28"/>
                <w:szCs w:val="28"/>
                <w:lang w:val="en-US" w:eastAsia="zh-CN"/>
                <w14:ligatures w14:val="none"/>
              </w:rPr>
              <w:t>研究与社会服务</w:t>
            </w:r>
          </w:p>
          <w:p w14:paraId="04EED59F">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5985D62E">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7E767CFF">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22A63E1F">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5EA9EBEC">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37CCB392">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4311C506">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7F06E193">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4C1A00D2">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0A61C9AF">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p w14:paraId="171D5333">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5B0D80A6">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r>
              <w:rPr>
                <w:rFonts w:hint="eastAsia" w:ascii="仿宋" w:hAnsi="仿宋" w:eastAsia="仿宋" w:cs="仿宋"/>
                <w:kern w:val="0"/>
                <w:sz w:val="28"/>
                <w:szCs w:val="28"/>
                <w14:ligatures w14:val="none"/>
              </w:rPr>
              <w:t>国家级奖励（项）</w:t>
            </w:r>
          </w:p>
        </w:tc>
        <w:tc>
          <w:tcPr>
            <w:tcW w:w="1080" w:type="dxa"/>
            <w:shd w:val="clear" w:color="auto" w:fill="auto"/>
            <w:vAlign w:val="center"/>
          </w:tcPr>
          <w:p w14:paraId="300D583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0AFD1B42">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2B0B6315">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6EE4E7A1">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“十五五”期间总获得数</w:t>
            </w:r>
          </w:p>
        </w:tc>
      </w:tr>
      <w:tr w14:paraId="3BDD49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846" w:type="dxa"/>
            <w:vMerge w:val="continue"/>
            <w:shd w:val="clear" w:color="auto" w:fill="auto"/>
            <w:vAlign w:val="center"/>
          </w:tcPr>
          <w:p w14:paraId="62A2C2BD">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1915C3CD">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省部级奖励（项）</w:t>
            </w:r>
          </w:p>
        </w:tc>
        <w:tc>
          <w:tcPr>
            <w:tcW w:w="1080" w:type="dxa"/>
            <w:shd w:val="clear" w:color="auto" w:fill="auto"/>
            <w:vAlign w:val="center"/>
          </w:tcPr>
          <w:p w14:paraId="73053B9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2ACC82A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02BBFB6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0A7AE7B">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“十五五”期间总获得数</w:t>
            </w:r>
          </w:p>
        </w:tc>
      </w:tr>
      <w:tr w14:paraId="37435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846" w:type="dxa"/>
            <w:vMerge w:val="continue"/>
            <w:shd w:val="clear" w:color="auto" w:fill="auto"/>
            <w:vAlign w:val="center"/>
          </w:tcPr>
          <w:p w14:paraId="3369DE23">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F7BB1A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组建科研团队数量（个）</w:t>
            </w:r>
          </w:p>
        </w:tc>
        <w:tc>
          <w:tcPr>
            <w:tcW w:w="1080" w:type="dxa"/>
            <w:shd w:val="clear" w:color="auto" w:fill="auto"/>
            <w:vAlign w:val="center"/>
          </w:tcPr>
          <w:p w14:paraId="475BB58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244EDB5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0040C13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4F4222F1">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“十五五”期间总获得数</w:t>
            </w:r>
          </w:p>
        </w:tc>
      </w:tr>
      <w:tr w14:paraId="1124C3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846" w:type="dxa"/>
            <w:vMerge w:val="continue"/>
            <w:shd w:val="clear" w:color="auto" w:fill="auto"/>
            <w:vAlign w:val="center"/>
          </w:tcPr>
          <w:p w14:paraId="02A36AE9">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52492C7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获批授权发明专利（项/年）</w:t>
            </w:r>
          </w:p>
        </w:tc>
        <w:tc>
          <w:tcPr>
            <w:tcW w:w="1080" w:type="dxa"/>
            <w:shd w:val="clear" w:color="auto" w:fill="auto"/>
            <w:vAlign w:val="center"/>
          </w:tcPr>
          <w:p w14:paraId="5C3C6199">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1378FF2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3E23DF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396FCD53">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“十五五”期间年平均数</w:t>
            </w:r>
          </w:p>
        </w:tc>
      </w:tr>
      <w:tr w14:paraId="67519F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846" w:type="dxa"/>
            <w:vMerge w:val="continue"/>
            <w:shd w:val="clear" w:color="auto" w:fill="auto"/>
            <w:vAlign w:val="center"/>
          </w:tcPr>
          <w:p w14:paraId="7187FEC0">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0944F20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获批软件著作权（项/年）</w:t>
            </w:r>
          </w:p>
        </w:tc>
        <w:tc>
          <w:tcPr>
            <w:tcW w:w="1080" w:type="dxa"/>
            <w:shd w:val="clear" w:color="auto" w:fill="auto"/>
            <w:vAlign w:val="center"/>
          </w:tcPr>
          <w:p w14:paraId="3505CE2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3AC1D52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391B1B1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5FEB776E">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“十五五”期间年平均数</w:t>
            </w:r>
          </w:p>
        </w:tc>
      </w:tr>
      <w:tr w14:paraId="5F9A7B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46" w:type="dxa"/>
            <w:vMerge w:val="continue"/>
            <w:shd w:val="clear" w:color="auto" w:fill="auto"/>
            <w:vAlign w:val="center"/>
          </w:tcPr>
          <w:p w14:paraId="76E61061">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30F3EFD">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获授权实用新型专利（项/年）</w:t>
            </w:r>
          </w:p>
        </w:tc>
        <w:tc>
          <w:tcPr>
            <w:tcW w:w="1080" w:type="dxa"/>
            <w:shd w:val="clear" w:color="auto" w:fill="auto"/>
            <w:vAlign w:val="center"/>
          </w:tcPr>
          <w:p w14:paraId="2AF0638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6326F00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67D25EE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C8EDBFF">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“十五五”期间年平均数</w:t>
            </w:r>
          </w:p>
        </w:tc>
      </w:tr>
      <w:tr w14:paraId="3D815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846" w:type="dxa"/>
            <w:vMerge w:val="continue"/>
            <w:shd w:val="clear" w:color="auto" w:fill="auto"/>
            <w:vAlign w:val="center"/>
          </w:tcPr>
          <w:p w14:paraId="4483FAF0">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163EB40A">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年纵向到账经费（万元）</w:t>
            </w:r>
          </w:p>
        </w:tc>
        <w:tc>
          <w:tcPr>
            <w:tcW w:w="1080" w:type="dxa"/>
            <w:shd w:val="clear" w:color="auto" w:fill="auto"/>
            <w:vAlign w:val="center"/>
          </w:tcPr>
          <w:p w14:paraId="7E8D97D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19079D8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543400C4">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6A0E312C">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“十五五”末达到数</w:t>
            </w:r>
          </w:p>
        </w:tc>
      </w:tr>
      <w:tr w14:paraId="4CD6A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846" w:type="dxa"/>
            <w:vMerge w:val="continue"/>
            <w:shd w:val="clear" w:color="auto" w:fill="auto"/>
            <w:vAlign w:val="center"/>
          </w:tcPr>
          <w:p w14:paraId="267006FE">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32C90B87">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年横向到账经费（万元）</w:t>
            </w:r>
          </w:p>
        </w:tc>
        <w:tc>
          <w:tcPr>
            <w:tcW w:w="1080" w:type="dxa"/>
            <w:shd w:val="clear" w:color="auto" w:fill="auto"/>
            <w:vAlign w:val="center"/>
          </w:tcPr>
          <w:p w14:paraId="65CBF7E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5CF3670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00C3BA1B">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6FC75361">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“十五五”末达到数</w:t>
            </w:r>
          </w:p>
        </w:tc>
      </w:tr>
      <w:tr w14:paraId="35003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846" w:type="dxa"/>
            <w:vMerge w:val="continue"/>
            <w:shd w:val="clear" w:color="auto" w:fill="auto"/>
            <w:vAlign w:val="center"/>
          </w:tcPr>
          <w:p w14:paraId="6280E4AA">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05D14BC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SCIE、EI检索论文（篇/年）</w:t>
            </w:r>
          </w:p>
        </w:tc>
        <w:tc>
          <w:tcPr>
            <w:tcW w:w="1080" w:type="dxa"/>
            <w:shd w:val="clear" w:color="auto" w:fill="auto"/>
            <w:vAlign w:val="center"/>
          </w:tcPr>
          <w:p w14:paraId="49554BC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6849623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6248DB8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201A88D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“十五五”期间年平均数</w:t>
            </w:r>
          </w:p>
        </w:tc>
      </w:tr>
      <w:tr w14:paraId="15A478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46" w:type="dxa"/>
            <w:vMerge w:val="continue"/>
            <w:shd w:val="clear" w:color="auto" w:fill="auto"/>
            <w:vAlign w:val="center"/>
          </w:tcPr>
          <w:p w14:paraId="640FC0CA">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4B63E5D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发表</w:t>
            </w:r>
            <w:r>
              <w:rPr>
                <w:rFonts w:hint="eastAsia" w:ascii="仿宋" w:hAnsi="仿宋" w:eastAsia="仿宋" w:cs="仿宋"/>
                <w:sz w:val="28"/>
                <w:szCs w:val="28"/>
                <w14:ligatures w14:val="none"/>
              </w:rPr>
              <w:t>SSCI、CSSCI</w:t>
            </w:r>
            <w:r>
              <w:rPr>
                <w:rFonts w:hint="eastAsia" w:ascii="仿宋" w:hAnsi="仿宋" w:eastAsia="仿宋" w:cs="仿宋"/>
                <w:kern w:val="0"/>
                <w:sz w:val="28"/>
                <w:szCs w:val="28"/>
                <w14:ligatures w14:val="none"/>
              </w:rPr>
              <w:t>检索论文（篇/年）</w:t>
            </w:r>
          </w:p>
        </w:tc>
        <w:tc>
          <w:tcPr>
            <w:tcW w:w="1080" w:type="dxa"/>
            <w:shd w:val="clear" w:color="auto" w:fill="auto"/>
            <w:vAlign w:val="center"/>
          </w:tcPr>
          <w:p w14:paraId="527453F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53C74C0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1FBBB18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7E9783B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“十五五”期间年平均数</w:t>
            </w:r>
          </w:p>
        </w:tc>
      </w:tr>
      <w:tr w14:paraId="2F989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846" w:type="dxa"/>
            <w:vMerge w:val="continue"/>
            <w:shd w:val="clear" w:color="auto" w:fill="auto"/>
            <w:vAlign w:val="center"/>
          </w:tcPr>
          <w:p w14:paraId="5C7545B5">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1A00178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省级科研平台（个）</w:t>
            </w:r>
          </w:p>
        </w:tc>
        <w:tc>
          <w:tcPr>
            <w:tcW w:w="1080" w:type="dxa"/>
            <w:shd w:val="clear" w:color="auto" w:fill="auto"/>
            <w:vAlign w:val="center"/>
          </w:tcPr>
          <w:p w14:paraId="1094848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2CACA54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098" w:type="dxa"/>
            <w:shd w:val="clear" w:color="auto" w:fill="auto"/>
            <w:vAlign w:val="center"/>
          </w:tcPr>
          <w:p w14:paraId="764E63A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sz w:val="28"/>
                <w:szCs w:val="28"/>
                <w14:ligatures w14:val="none"/>
              </w:rPr>
            </w:pPr>
          </w:p>
        </w:tc>
        <w:tc>
          <w:tcPr>
            <w:tcW w:w="1728" w:type="dxa"/>
            <w:shd w:val="clear" w:color="auto" w:fill="auto"/>
            <w:vAlign w:val="center"/>
          </w:tcPr>
          <w:p w14:paraId="3851A7A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1D385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846" w:type="dxa"/>
            <w:vMerge w:val="continue"/>
            <w:tcBorders>
              <w:bottom w:val="single" w:color="auto" w:sz="4" w:space="0"/>
            </w:tcBorders>
            <w:shd w:val="clear" w:color="auto" w:fill="auto"/>
            <w:vAlign w:val="center"/>
          </w:tcPr>
          <w:p w14:paraId="5BBB40B1">
            <w:pPr>
              <w:keepNext w:val="0"/>
              <w:keepLines w:val="0"/>
              <w:pageBreakBefore w:val="0"/>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39AD9C6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科技成果转化（项）</w:t>
            </w:r>
          </w:p>
        </w:tc>
        <w:tc>
          <w:tcPr>
            <w:tcW w:w="1080" w:type="dxa"/>
            <w:shd w:val="clear" w:color="auto" w:fill="auto"/>
            <w:vAlign w:val="center"/>
          </w:tcPr>
          <w:p w14:paraId="54559D3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737D2E9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471D22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3D9877C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“十五五”期间总数</w:t>
            </w:r>
          </w:p>
        </w:tc>
      </w:tr>
      <w:tr w14:paraId="5A40DB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846" w:type="dxa"/>
            <w:vMerge w:val="restart"/>
            <w:tcBorders>
              <w:top w:val="single" w:color="auto" w:sz="4" w:space="0"/>
            </w:tcBorders>
            <w:vAlign w:val="center"/>
          </w:tcPr>
          <w:p w14:paraId="6BE1AB36">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师资</w:t>
            </w:r>
          </w:p>
          <w:p w14:paraId="63CEB17E">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b/>
                <w:bCs/>
                <w:color w:val="000000"/>
                <w:kern w:val="0"/>
                <w:sz w:val="28"/>
                <w:szCs w:val="28"/>
                <w14:ligatures w14:val="none"/>
              </w:rPr>
              <w:t>队伍</w:t>
            </w:r>
          </w:p>
        </w:tc>
        <w:tc>
          <w:tcPr>
            <w:tcW w:w="4056" w:type="dxa"/>
            <w:shd w:val="clear" w:color="auto" w:fill="auto"/>
            <w:vAlign w:val="center"/>
          </w:tcPr>
          <w:p w14:paraId="0B7C1BCC">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教师总数（人）</w:t>
            </w:r>
          </w:p>
          <w:p w14:paraId="31201D28">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lang w:val="en-US" w:eastAsia="zh-CN"/>
                <w14:ligatures w14:val="none"/>
              </w:rPr>
            </w:pPr>
            <w:r>
              <w:rPr>
                <w:rFonts w:hint="eastAsia" w:ascii="仿宋" w:hAnsi="仿宋" w:eastAsia="仿宋" w:cs="仿宋"/>
                <w:kern w:val="0"/>
                <w:sz w:val="28"/>
                <w:szCs w:val="28"/>
                <w:lang w:val="en-US" w:eastAsia="zh-CN"/>
                <w14:ligatures w14:val="none"/>
              </w:rPr>
              <w:t>师生比（1/**）</w:t>
            </w:r>
          </w:p>
        </w:tc>
        <w:tc>
          <w:tcPr>
            <w:tcW w:w="1080" w:type="dxa"/>
            <w:shd w:val="clear" w:color="auto" w:fill="auto"/>
            <w:vAlign w:val="center"/>
          </w:tcPr>
          <w:p w14:paraId="380B429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p w14:paraId="2305E05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p w14:paraId="337C226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3C40971F">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p w14:paraId="14F2419A">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CCB7369">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14173B0B">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“十五五”末达到数</w:t>
            </w:r>
          </w:p>
        </w:tc>
      </w:tr>
      <w:tr w14:paraId="0B116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846" w:type="dxa"/>
            <w:vMerge w:val="continue"/>
            <w:tcBorders>
              <w:top w:val="single" w:color="auto" w:sz="4" w:space="0"/>
            </w:tcBorders>
            <w:vAlign w:val="center"/>
          </w:tcPr>
          <w:p w14:paraId="547932EC">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0175A83B">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硕士以上学位教师比例（%）</w:t>
            </w:r>
          </w:p>
          <w:p w14:paraId="48A371AF">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其中博士学位教师比例（%）</w:t>
            </w:r>
          </w:p>
        </w:tc>
        <w:tc>
          <w:tcPr>
            <w:tcW w:w="1080" w:type="dxa"/>
            <w:shd w:val="clear" w:color="auto" w:fill="auto"/>
            <w:vAlign w:val="center"/>
          </w:tcPr>
          <w:p w14:paraId="414D1A4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45F59EC9">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7AD95710">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7EEDFD0A">
            <w:pPr>
              <w:keepNext w:val="0"/>
              <w:keepLines w:val="0"/>
              <w:pageBreakBefore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“十五五”期间新增数</w:t>
            </w:r>
          </w:p>
        </w:tc>
      </w:tr>
      <w:tr w14:paraId="70B0A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846" w:type="dxa"/>
            <w:vMerge w:val="continue"/>
            <w:vAlign w:val="center"/>
          </w:tcPr>
          <w:p w14:paraId="053D3A44">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18F100AC">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国（境）外获得博士学位教师数（人）</w:t>
            </w:r>
          </w:p>
        </w:tc>
        <w:tc>
          <w:tcPr>
            <w:tcW w:w="1080" w:type="dxa"/>
            <w:shd w:val="clear" w:color="auto" w:fill="auto"/>
            <w:vAlign w:val="center"/>
          </w:tcPr>
          <w:p w14:paraId="70B3824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3199B5A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70DBD6F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3CD273C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“十五五”期间新增数</w:t>
            </w:r>
          </w:p>
        </w:tc>
      </w:tr>
      <w:tr w14:paraId="016E5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846" w:type="dxa"/>
            <w:vMerge w:val="continue"/>
            <w:vAlign w:val="center"/>
          </w:tcPr>
          <w:p w14:paraId="744ACB39">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46330E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“双师型”教师比例（%）</w:t>
            </w:r>
          </w:p>
        </w:tc>
        <w:tc>
          <w:tcPr>
            <w:tcW w:w="1080" w:type="dxa"/>
            <w:shd w:val="clear" w:color="auto" w:fill="auto"/>
            <w:vAlign w:val="center"/>
          </w:tcPr>
          <w:p w14:paraId="1C572C9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5756524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59F5B3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6D7A21C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“十五五”期间新增数</w:t>
            </w:r>
          </w:p>
        </w:tc>
      </w:tr>
      <w:tr w14:paraId="24EF34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846" w:type="dxa"/>
            <w:vMerge w:val="continue"/>
            <w:vAlign w:val="center"/>
          </w:tcPr>
          <w:p w14:paraId="73C0707C">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38A843E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高级职称教师比例（%）</w:t>
            </w:r>
          </w:p>
        </w:tc>
        <w:tc>
          <w:tcPr>
            <w:tcW w:w="1080" w:type="dxa"/>
            <w:shd w:val="clear" w:color="auto" w:fill="auto"/>
            <w:vAlign w:val="center"/>
          </w:tcPr>
          <w:p w14:paraId="2A41BC54">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36E299F7">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E395C18">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698EC382">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“十五五”末达到数</w:t>
            </w:r>
          </w:p>
        </w:tc>
      </w:tr>
      <w:tr w14:paraId="2D9FA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846" w:type="dxa"/>
            <w:vMerge w:val="continue"/>
            <w:vAlign w:val="center"/>
          </w:tcPr>
          <w:p w14:paraId="43EBD891">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49DFF9E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聘请国（境）外专家数（人）</w:t>
            </w:r>
          </w:p>
        </w:tc>
        <w:tc>
          <w:tcPr>
            <w:tcW w:w="1080" w:type="dxa"/>
            <w:shd w:val="clear" w:color="auto" w:fill="auto"/>
            <w:vAlign w:val="center"/>
          </w:tcPr>
          <w:p w14:paraId="308415B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56413FA1">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2032E7E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5BF6FEF3">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“十五五”期间新增数</w:t>
            </w:r>
          </w:p>
        </w:tc>
      </w:tr>
      <w:tr w14:paraId="6AADB8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 w:hRule="atLeast"/>
          <w:jc w:val="center"/>
        </w:trPr>
        <w:tc>
          <w:tcPr>
            <w:tcW w:w="846" w:type="dxa"/>
            <w:vMerge w:val="continue"/>
            <w:vAlign w:val="center"/>
          </w:tcPr>
          <w:p w14:paraId="66BED427">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41DDD63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省级教学名师数（人）</w:t>
            </w:r>
          </w:p>
        </w:tc>
        <w:tc>
          <w:tcPr>
            <w:tcW w:w="1080" w:type="dxa"/>
            <w:shd w:val="clear" w:color="auto" w:fill="auto"/>
            <w:vAlign w:val="center"/>
          </w:tcPr>
          <w:p w14:paraId="767044C9">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4C0BCB6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7B8810E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2DFD54DF">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kern w:val="0"/>
                <w:sz w:val="28"/>
                <w:szCs w:val="28"/>
                <w14:ligatures w14:val="none"/>
              </w:rPr>
            </w:pPr>
            <w:r>
              <w:rPr>
                <w:rFonts w:hint="eastAsia" w:ascii="仿宋" w:hAnsi="仿宋" w:eastAsia="仿宋" w:cs="仿宋"/>
                <w:kern w:val="0"/>
                <w:sz w:val="28"/>
                <w:szCs w:val="28"/>
                <w14:ligatures w14:val="none"/>
              </w:rPr>
              <w:t>“十五五”期间新增数</w:t>
            </w:r>
          </w:p>
        </w:tc>
      </w:tr>
      <w:tr w14:paraId="3CF305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46" w:type="dxa"/>
            <w:vMerge w:val="restart"/>
            <w:vAlign w:val="center"/>
          </w:tcPr>
          <w:p w14:paraId="761E59EF">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b/>
                <w:bCs/>
                <w:color w:val="000000"/>
                <w:kern w:val="0"/>
                <w:sz w:val="28"/>
                <w:szCs w:val="28"/>
                <w14:ligatures w14:val="none"/>
              </w:rPr>
            </w:pPr>
            <w:r>
              <w:rPr>
                <w:rFonts w:hint="eastAsia" w:ascii="仿宋" w:hAnsi="仿宋" w:eastAsia="仿宋" w:cs="仿宋"/>
                <w:b/>
                <w:bCs/>
                <w:color w:val="000000"/>
                <w:kern w:val="0"/>
                <w:sz w:val="28"/>
                <w:szCs w:val="28"/>
                <w14:ligatures w14:val="none"/>
              </w:rPr>
              <w:t>国际</w:t>
            </w:r>
          </w:p>
          <w:p w14:paraId="259240CE">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b/>
                <w:bCs/>
                <w:color w:val="000000"/>
                <w:kern w:val="0"/>
                <w:sz w:val="28"/>
                <w:szCs w:val="28"/>
                <w14:ligatures w14:val="none"/>
              </w:rPr>
              <w:t>交流</w:t>
            </w:r>
          </w:p>
        </w:tc>
        <w:tc>
          <w:tcPr>
            <w:tcW w:w="4056" w:type="dxa"/>
            <w:shd w:val="clear" w:color="auto" w:fill="auto"/>
            <w:vAlign w:val="center"/>
          </w:tcPr>
          <w:p w14:paraId="76CCD9A7">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color w:val="000000"/>
                <w:kern w:val="0"/>
                <w:sz w:val="28"/>
                <w:szCs w:val="28"/>
                <w14:ligatures w14:val="none"/>
              </w:rPr>
              <w:t>学生</w:t>
            </w:r>
            <w:r>
              <w:rPr>
                <w:rFonts w:hint="eastAsia" w:ascii="仿宋" w:hAnsi="仿宋" w:eastAsia="仿宋" w:cs="仿宋"/>
                <w:kern w:val="0"/>
                <w:sz w:val="28"/>
                <w:szCs w:val="28"/>
                <w14:ligatures w14:val="none"/>
              </w:rPr>
              <w:t>国（境）</w:t>
            </w:r>
            <w:r>
              <w:rPr>
                <w:rFonts w:hint="eastAsia" w:ascii="仿宋" w:hAnsi="仿宋" w:eastAsia="仿宋" w:cs="仿宋"/>
                <w:color w:val="000000"/>
                <w:kern w:val="0"/>
                <w:sz w:val="28"/>
                <w:szCs w:val="28"/>
                <w14:ligatures w14:val="none"/>
              </w:rPr>
              <w:t>外访学数</w:t>
            </w:r>
            <w:r>
              <w:rPr>
                <w:rFonts w:hint="eastAsia" w:ascii="仿宋" w:hAnsi="仿宋" w:eastAsia="仿宋" w:cs="仿宋"/>
                <w:color w:val="000000"/>
                <w:sz w:val="28"/>
                <w:szCs w:val="28"/>
                <w14:ligatures w14:val="none"/>
              </w:rPr>
              <w:t>（人）</w:t>
            </w:r>
          </w:p>
        </w:tc>
        <w:tc>
          <w:tcPr>
            <w:tcW w:w="1080" w:type="dxa"/>
            <w:shd w:val="clear" w:color="auto" w:fill="auto"/>
            <w:vAlign w:val="center"/>
          </w:tcPr>
          <w:p w14:paraId="2BC6CC10">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7" w:type="dxa"/>
            <w:shd w:val="clear" w:color="auto" w:fill="auto"/>
            <w:vAlign w:val="center"/>
          </w:tcPr>
          <w:p w14:paraId="048F46FA">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098" w:type="dxa"/>
            <w:shd w:val="clear" w:color="auto" w:fill="auto"/>
            <w:vAlign w:val="center"/>
          </w:tcPr>
          <w:p w14:paraId="07A28B0A">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kern w:val="0"/>
                <w:sz w:val="28"/>
                <w:szCs w:val="28"/>
                <w14:ligatures w14:val="none"/>
              </w:rPr>
            </w:pPr>
          </w:p>
        </w:tc>
        <w:tc>
          <w:tcPr>
            <w:tcW w:w="1728" w:type="dxa"/>
            <w:shd w:val="clear" w:color="auto" w:fill="auto"/>
            <w:vAlign w:val="center"/>
          </w:tcPr>
          <w:p w14:paraId="01BCA42D">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kern w:val="0"/>
                <w:sz w:val="28"/>
                <w:szCs w:val="28"/>
                <w14:ligatures w14:val="none"/>
              </w:rPr>
              <w:t>“十五五”期间新增数</w:t>
            </w:r>
          </w:p>
        </w:tc>
      </w:tr>
      <w:tr w14:paraId="4A14BC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846" w:type="dxa"/>
            <w:vMerge w:val="continue"/>
            <w:vAlign w:val="center"/>
          </w:tcPr>
          <w:p w14:paraId="52362132">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01A46771">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color w:val="000000"/>
                <w:sz w:val="28"/>
                <w:szCs w:val="28"/>
                <w14:ligatures w14:val="none"/>
              </w:rPr>
              <w:t>在校留学生规模（人）</w:t>
            </w:r>
          </w:p>
        </w:tc>
        <w:tc>
          <w:tcPr>
            <w:tcW w:w="1080" w:type="dxa"/>
            <w:shd w:val="clear" w:color="auto" w:fill="auto"/>
            <w:vAlign w:val="center"/>
          </w:tcPr>
          <w:p w14:paraId="1B20F939">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7" w:type="dxa"/>
            <w:shd w:val="clear" w:color="auto" w:fill="auto"/>
            <w:vAlign w:val="center"/>
          </w:tcPr>
          <w:p w14:paraId="5B05C8C3">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8" w:type="dxa"/>
            <w:shd w:val="clear" w:color="auto" w:fill="auto"/>
            <w:vAlign w:val="center"/>
          </w:tcPr>
          <w:p w14:paraId="07F3CA01">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728" w:type="dxa"/>
            <w:shd w:val="clear" w:color="auto" w:fill="auto"/>
            <w:vAlign w:val="center"/>
          </w:tcPr>
          <w:p w14:paraId="2E994C66">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color w:val="000000"/>
                <w:kern w:val="0"/>
                <w:sz w:val="28"/>
                <w:szCs w:val="28"/>
                <w14:ligatures w14:val="none"/>
              </w:rPr>
              <w:t>“十五五”末人数</w:t>
            </w:r>
          </w:p>
        </w:tc>
      </w:tr>
      <w:tr w14:paraId="65D82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846" w:type="dxa"/>
            <w:vMerge w:val="continue"/>
            <w:vAlign w:val="center"/>
          </w:tcPr>
          <w:p w14:paraId="1884AD86">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35019B9D">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highlight w:val="yellow"/>
                <w14:ligatures w14:val="none"/>
              </w:rPr>
            </w:pPr>
            <w:r>
              <w:rPr>
                <w:rFonts w:hint="eastAsia" w:ascii="仿宋" w:hAnsi="仿宋" w:eastAsia="仿宋" w:cs="仿宋"/>
                <w:color w:val="000000"/>
                <w:kern w:val="0"/>
                <w:sz w:val="28"/>
                <w:szCs w:val="28"/>
                <w14:ligatures w14:val="none"/>
              </w:rPr>
              <w:t>中外合作办学机构和项目（个）</w:t>
            </w:r>
          </w:p>
        </w:tc>
        <w:tc>
          <w:tcPr>
            <w:tcW w:w="1080" w:type="dxa"/>
            <w:shd w:val="clear" w:color="auto" w:fill="auto"/>
            <w:vAlign w:val="center"/>
          </w:tcPr>
          <w:p w14:paraId="19BB96C7">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7" w:type="dxa"/>
            <w:shd w:val="clear" w:color="auto" w:fill="auto"/>
            <w:vAlign w:val="center"/>
          </w:tcPr>
          <w:p w14:paraId="4C94015F">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8" w:type="dxa"/>
            <w:shd w:val="clear" w:color="auto" w:fill="auto"/>
            <w:vAlign w:val="center"/>
          </w:tcPr>
          <w:p w14:paraId="65057260">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728" w:type="dxa"/>
            <w:shd w:val="clear" w:color="auto" w:fill="auto"/>
            <w:vAlign w:val="center"/>
          </w:tcPr>
          <w:p w14:paraId="1D01B70D">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kern w:val="0"/>
                <w:sz w:val="28"/>
                <w:szCs w:val="28"/>
                <w14:ligatures w14:val="none"/>
              </w:rPr>
              <w:t>“十五五”期间新增数</w:t>
            </w:r>
          </w:p>
        </w:tc>
      </w:tr>
      <w:tr w14:paraId="600C6F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846" w:type="dxa"/>
            <w:vMerge w:val="continue"/>
            <w:vAlign w:val="center"/>
          </w:tcPr>
          <w:p w14:paraId="31B4B9B9">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4056" w:type="dxa"/>
            <w:shd w:val="clear" w:color="auto" w:fill="auto"/>
            <w:vAlign w:val="center"/>
          </w:tcPr>
          <w:p w14:paraId="7D45C160">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color w:val="000000"/>
                <w:kern w:val="0"/>
                <w:sz w:val="28"/>
                <w:szCs w:val="28"/>
                <w14:ligatures w14:val="none"/>
              </w:rPr>
              <w:t>主办国际学术会议或论坛（次）</w:t>
            </w:r>
          </w:p>
        </w:tc>
        <w:tc>
          <w:tcPr>
            <w:tcW w:w="1080" w:type="dxa"/>
            <w:shd w:val="clear" w:color="auto" w:fill="auto"/>
            <w:vAlign w:val="center"/>
          </w:tcPr>
          <w:p w14:paraId="7818718A">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7" w:type="dxa"/>
            <w:shd w:val="clear" w:color="auto" w:fill="auto"/>
            <w:vAlign w:val="center"/>
          </w:tcPr>
          <w:p w14:paraId="5CC8AA1A">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8" w:type="dxa"/>
            <w:shd w:val="clear" w:color="auto" w:fill="auto"/>
            <w:vAlign w:val="center"/>
          </w:tcPr>
          <w:p w14:paraId="193281BD">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728" w:type="dxa"/>
            <w:shd w:val="clear" w:color="auto" w:fill="auto"/>
            <w:vAlign w:val="center"/>
          </w:tcPr>
          <w:p w14:paraId="41A7DE6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kern w:val="0"/>
                <w:sz w:val="28"/>
                <w:szCs w:val="28"/>
                <w14:ligatures w14:val="none"/>
              </w:rPr>
              <w:t>“十五五”期间新增数</w:t>
            </w:r>
          </w:p>
        </w:tc>
      </w:tr>
      <w:tr w14:paraId="52BDA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846" w:type="dxa"/>
            <w:vAlign w:val="center"/>
          </w:tcPr>
          <w:p w14:paraId="0680CBBC">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b/>
                <w:bCs/>
                <w:color w:val="000000"/>
                <w:kern w:val="0"/>
                <w:sz w:val="28"/>
                <w:szCs w:val="28"/>
                <w14:ligatures w14:val="none"/>
              </w:rPr>
              <w:t>其他</w:t>
            </w:r>
          </w:p>
        </w:tc>
        <w:tc>
          <w:tcPr>
            <w:tcW w:w="4056" w:type="dxa"/>
            <w:shd w:val="clear" w:color="auto" w:fill="auto"/>
            <w:vAlign w:val="center"/>
          </w:tcPr>
          <w:p w14:paraId="1614AA9D">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80" w:type="dxa"/>
            <w:shd w:val="clear" w:color="auto" w:fill="auto"/>
            <w:vAlign w:val="center"/>
          </w:tcPr>
          <w:p w14:paraId="31E20F2B">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7" w:type="dxa"/>
            <w:shd w:val="clear" w:color="auto" w:fill="auto"/>
            <w:vAlign w:val="center"/>
          </w:tcPr>
          <w:p w14:paraId="486CBF0F">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098" w:type="dxa"/>
            <w:shd w:val="clear" w:color="auto" w:fill="auto"/>
            <w:vAlign w:val="center"/>
          </w:tcPr>
          <w:p w14:paraId="0EEA8582">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p>
        </w:tc>
        <w:tc>
          <w:tcPr>
            <w:tcW w:w="1728" w:type="dxa"/>
            <w:shd w:val="clear" w:color="auto" w:fill="auto"/>
            <w:vAlign w:val="center"/>
          </w:tcPr>
          <w:p w14:paraId="561084A6">
            <w:pPr>
              <w:keepNext w:val="0"/>
              <w:keepLines w:val="0"/>
              <w:pageBreakBefore w:val="0"/>
              <w:widowControl/>
              <w:kinsoku/>
              <w:wordWrap/>
              <w:overflowPunct/>
              <w:topLinePunct w:val="0"/>
              <w:autoSpaceDE/>
              <w:autoSpaceDN/>
              <w:bidi w:val="0"/>
              <w:spacing w:line="440" w:lineRule="exact"/>
              <w:ind w:left="0" w:firstLine="0" w:firstLineChars="0"/>
              <w:jc w:val="center"/>
              <w:textAlignment w:val="auto"/>
              <w:rPr>
                <w:rFonts w:hint="eastAsia" w:ascii="仿宋" w:hAnsi="仿宋" w:eastAsia="仿宋" w:cs="仿宋"/>
                <w:color w:val="000000"/>
                <w:kern w:val="0"/>
                <w:sz w:val="28"/>
                <w:szCs w:val="28"/>
                <w14:ligatures w14:val="none"/>
              </w:rPr>
            </w:pPr>
            <w:r>
              <w:rPr>
                <w:rFonts w:hint="eastAsia" w:ascii="仿宋" w:hAnsi="仿宋" w:eastAsia="仿宋" w:cs="仿宋"/>
                <w:color w:val="000000"/>
                <w:kern w:val="0"/>
                <w:sz w:val="28"/>
                <w:szCs w:val="28"/>
                <w14:ligatures w14:val="none"/>
              </w:rPr>
              <w:t>各单位补充内容</w:t>
            </w:r>
          </w:p>
        </w:tc>
      </w:tr>
    </w:tbl>
    <w:p w14:paraId="508401FC">
      <w:pPr>
        <w:keepNext w:val="0"/>
        <w:keepLines w:val="0"/>
        <w:pageBreakBefore w:val="0"/>
        <w:widowControl/>
        <w:kinsoku/>
        <w:wordWrap/>
        <w:overflowPunct/>
        <w:topLinePunct w:val="0"/>
        <w:autoSpaceDE/>
        <w:autoSpaceDN/>
        <w:bidi w:val="0"/>
        <w:snapToGrid w:val="0"/>
        <w:spacing w:line="560" w:lineRule="exact"/>
        <w:jc w:val="both"/>
        <w:textAlignment w:val="auto"/>
        <w:rPr>
          <w:rFonts w:hint="eastAsia" w:ascii="仿宋" w:hAnsi="仿宋" w:eastAsia="仿宋" w:cs="仿宋"/>
          <w:b/>
          <w:bCs/>
          <w:color w:val="000000"/>
          <w:kern w:val="0"/>
          <w:sz w:val="32"/>
          <w:szCs w:val="32"/>
          <w14:ligatures w14:val="none"/>
        </w:rPr>
      </w:pPr>
      <w:r>
        <w:rPr>
          <w:rFonts w:hint="eastAsia" w:ascii="仿宋" w:hAnsi="仿宋" w:eastAsia="仿宋" w:cs="仿宋"/>
          <w:b/>
          <w:bCs/>
          <w:color w:val="000000"/>
          <w:kern w:val="0"/>
          <w:sz w:val="32"/>
          <w:szCs w:val="32"/>
          <w14:ligatures w14:val="none"/>
        </w:rPr>
        <w:t>注：1.上述指标在规划编制过程中逐步完善；</w:t>
      </w:r>
    </w:p>
    <w:p w14:paraId="39BF84CC">
      <w:pPr>
        <w:keepNext w:val="0"/>
        <w:keepLines w:val="0"/>
        <w:pageBreakBefore w:val="0"/>
        <w:widowControl/>
        <w:kinsoku/>
        <w:wordWrap/>
        <w:overflowPunct/>
        <w:topLinePunct w:val="0"/>
        <w:autoSpaceDE/>
        <w:autoSpaceDN/>
        <w:bidi w:val="0"/>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14:ligatures w14:val="none"/>
        </w:rPr>
        <w:t>2.各单位可提出同行业所认可的指标，并报学校论证。</w:t>
      </w:r>
    </w:p>
    <w:p w14:paraId="011FB83B">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FB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91A5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391A5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0F6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14321"/>
    <w:rsid w:val="021C29C7"/>
    <w:rsid w:val="0F59455A"/>
    <w:rsid w:val="137E6302"/>
    <w:rsid w:val="149634DA"/>
    <w:rsid w:val="154F3251"/>
    <w:rsid w:val="177A1A64"/>
    <w:rsid w:val="1A734CF7"/>
    <w:rsid w:val="1BB27AA1"/>
    <w:rsid w:val="20B83463"/>
    <w:rsid w:val="247E2C16"/>
    <w:rsid w:val="26977FBF"/>
    <w:rsid w:val="2A5C7555"/>
    <w:rsid w:val="2E312AA7"/>
    <w:rsid w:val="30F073BE"/>
    <w:rsid w:val="39D013C6"/>
    <w:rsid w:val="3B587BC2"/>
    <w:rsid w:val="3D6435C4"/>
    <w:rsid w:val="3D762A74"/>
    <w:rsid w:val="428C642C"/>
    <w:rsid w:val="4623673F"/>
    <w:rsid w:val="46A55988"/>
    <w:rsid w:val="46F56910"/>
    <w:rsid w:val="4C1710D6"/>
    <w:rsid w:val="4DED0341"/>
    <w:rsid w:val="4E2B3E40"/>
    <w:rsid w:val="4F363F69"/>
    <w:rsid w:val="51965F7A"/>
    <w:rsid w:val="51F85506"/>
    <w:rsid w:val="53277E51"/>
    <w:rsid w:val="55081F04"/>
    <w:rsid w:val="58737694"/>
    <w:rsid w:val="5E451AD3"/>
    <w:rsid w:val="6773320D"/>
    <w:rsid w:val="6AF92A26"/>
    <w:rsid w:val="6ECD5C0F"/>
    <w:rsid w:val="725C373A"/>
    <w:rsid w:val="7B413D7F"/>
    <w:rsid w:val="7BEB3862"/>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5291</Words>
  <Characters>5503</Characters>
  <Lines>0</Lines>
  <Paragraphs>0</Paragraphs>
  <TotalTime>8</TotalTime>
  <ScaleCrop>false</ScaleCrop>
  <LinksUpToDate>false</LinksUpToDate>
  <CharactersWithSpaces>5513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2025-06-13T02:30:00Z</dcterms:created>
  <dc:creator>leebe</dc:creator>
  <cp:lastModifiedBy>李斌</cp:lastModifiedBy>
  <cp:lastPrinted>2025-06-19T01:00:00Z</cp:lastPrinted>
  <dcterms:modified xsi:type="dcterms:W3CDTF">2025-08-22T09:05:26Z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eyJoZGlkIjoiZTJjNmVjY2Q5YzUzNDc2MzRmNGQyZWIwYWM4MzNlZTEiLCJ1c2VySWQiOiI5MjY4ODQzNzQifQ==</vt:lpwstr>
  </property>
  <property fmtid="{D5CDD505-2E9C-101B-9397-08002B2CF9AE}" pid="4" name="ICV">
    <vt:lpwstr>FFCC693F6F3440B68D5E6586095DDCA2_13</vt:lpwstr>
  </property>
</Properties>
</file>