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广东省民办教育协会科研课题申报汇总表</w:t>
      </w:r>
      <w:bookmarkEnd w:id="0"/>
    </w:p>
    <w:p>
      <w:pPr>
        <w:rPr>
          <w:rFonts w:ascii="黑体" w:hAnsi="黑体" w:eastAsia="黑体"/>
          <w:sz w:val="32"/>
          <w:szCs w:val="20"/>
        </w:rPr>
      </w:pPr>
    </w:p>
    <w:tbl>
      <w:tblPr>
        <w:tblStyle w:val="7"/>
        <w:tblpPr w:leftFromText="180" w:rightFromText="180" w:vertAnchor="page" w:horzAnchor="page" w:tblpX="1169" w:tblpY="2748"/>
        <w:tblOverlap w:val="never"/>
        <w:tblW w:w="14630" w:type="dxa"/>
        <w:tblInd w:w="0" w:type="dxa"/>
        <w:tblBorders>
          <w:top w:val="none" w:color="auto" w:sz="0" w:space="0"/>
          <w:left w:val="none" w:color="auto" w:sz="0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447"/>
        <w:gridCol w:w="1496"/>
        <w:gridCol w:w="3075"/>
        <w:gridCol w:w="260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30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学校（单位）名称：（盖章）　　填报时间：年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注：课题登记顺序要与报送的纸质材料顺序一致。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left="0" w:leftChars="0" w:right="0" w:firstLine="0" w:firstLineChars="0"/>
        <w:jc w:val="left"/>
        <w:textAlignment w:val="auto"/>
        <w:rPr>
          <w:color w:val="000000"/>
          <w:spacing w:val="0"/>
          <w:w w:val="100"/>
          <w:position w:val="0"/>
        </w:rPr>
      </w:pPr>
    </w:p>
    <w:sectPr>
      <w:headerReference r:id="rId5" w:type="default"/>
      <w:footerReference r:id="rId6" w:type="default"/>
      <w:footnotePr>
        <w:numFmt w:val="decimal"/>
      </w:footnotePr>
      <w:type w:val="continuous"/>
      <w:pgSz w:w="16840" w:h="11900" w:orient="landscape"/>
      <w:pgMar w:top="1390" w:right="1364" w:bottom="1304" w:left="1704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3DBDD4-CA85-463F-8EB9-81B9C4A88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4935A5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1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D6F613B26E3C46B8BCBFDCF86DED4022_13</vt:lpwstr>
  </property>
</Properties>
</file>